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SPECIFIČNE TEŠKOĆE UČENJA</w:t>
      </w:r>
    </w:p>
    <w:p w:rsidR="00000000" w:rsidDel="00000000" w:rsidP="00000000" w:rsidRDefault="00000000" w:rsidRPr="00000000" w14:paraId="00000002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ADHD</w:t>
      </w:r>
    </w:p>
    <w:p w:rsidR="00000000" w:rsidDel="00000000" w:rsidP="00000000" w:rsidRDefault="00000000" w:rsidRPr="00000000" w14:paraId="00000004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ADHD – </w:t>
      </w:r>
      <w:r w:rsidDel="00000000" w:rsidR="00000000" w:rsidRPr="00000000">
        <w:rPr>
          <w:i w:val="1"/>
          <w:vertAlign w:val="baseline"/>
          <w:rtl w:val="0"/>
        </w:rPr>
        <w:t xml:space="preserve">attention deficit hiperactivity disorder</w:t>
      </w:r>
      <w:r w:rsidDel="00000000" w:rsidR="00000000" w:rsidRPr="00000000">
        <w:rPr>
          <w:vertAlign w:val="baseline"/>
          <w:rtl w:val="0"/>
        </w:rPr>
        <w:t xml:space="preserve">  je poremećaj ponašanja (biološko stanje) koji se pojavljuje u djetinjstvu, a simptomi traju i u odrasloj dobi. </w:t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Prevalencija poremećaja jest 5-10 % u dječjoj i adolescentskoj populaciji.</w:t>
      </w:r>
    </w:p>
    <w:p w:rsidR="00000000" w:rsidDel="00000000" w:rsidP="00000000" w:rsidRDefault="00000000" w:rsidRPr="00000000" w14:paraId="00000007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Etiologija poremećaja nije jednostruka, u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color w:val="212529"/>
          <w:sz w:val="24"/>
          <w:szCs w:val="24"/>
          <w:vertAlign w:val="baseline"/>
          <w:rtl w:val="0"/>
        </w:rPr>
        <w:t xml:space="preserve">zroci su različiti te se često govori o socijalnim, emocionalnim, biološkim, fiziološkim, bihevioralnim uzrocima.</w:t>
      </w:r>
      <w:r w:rsidDel="00000000" w:rsidR="00000000" w:rsidRPr="00000000">
        <w:rPr>
          <w:rFonts w:ascii="Liberation Serif" w:cs="Liberation Serif" w:eastAsia="Liberation Serif" w:hAnsi="Liberation Serif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Osnovna tri tipa ADHD-a su: </w:t>
      </w:r>
    </w:p>
    <w:p w:rsidR="00000000" w:rsidDel="00000000" w:rsidP="00000000" w:rsidRDefault="00000000" w:rsidRPr="00000000" w14:paraId="0000000A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a) nepažljiv : sanjarenje, odsutnost,nemogućnost usmjeravanja na zadatke, poteškoće u praćenju uputa, poteškoće u organizaciji vremena, započimanje više stvari odjednom, često nedovršavanje zadataka, ometa ih okolina i  njihove vlastite misli, radije sami nego u društvu.</w:t>
      </w:r>
    </w:p>
    <w:p w:rsidR="00000000" w:rsidDel="00000000" w:rsidP="00000000" w:rsidRDefault="00000000" w:rsidRPr="00000000" w14:paraId="0000000C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b) hiperaktivni tip : stalni psihomotorički nemir, lupkanje, ustajanje, igranje, ljuljanje na stolici, pjevušenje, penjanje</w:t>
      </w:r>
    </w:p>
    <w:p w:rsidR="00000000" w:rsidDel="00000000" w:rsidP="00000000" w:rsidRDefault="00000000" w:rsidRPr="00000000" w14:paraId="0000000E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c) impulzivni tip : nemogućnost reguliranja emocija i ponašanja, nepromišljene reakcije, ne razmišlja o posljedicama akcija, nemar, gubljenje stvari, zaboravljanje zadaće, ne čita upute, </w:t>
      </w:r>
    </w:p>
    <w:p w:rsidR="00000000" w:rsidDel="00000000" w:rsidP="00000000" w:rsidRDefault="00000000" w:rsidRPr="00000000" w14:paraId="00000010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Prema simptomima dijeli se na tri podtipa:</w:t>
        <w:br w:type="textWrapping"/>
      </w:r>
    </w:p>
    <w:p w:rsidR="00000000" w:rsidDel="00000000" w:rsidP="00000000" w:rsidRDefault="00000000" w:rsidRPr="00000000" w14:paraId="00000012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a) dominantno – nepažljivi tip</w:t>
      </w:r>
    </w:p>
    <w:p w:rsidR="00000000" w:rsidDel="00000000" w:rsidP="00000000" w:rsidRDefault="00000000" w:rsidRPr="00000000" w14:paraId="00000013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b) hiperaktivno – impulzivni tip</w:t>
      </w:r>
    </w:p>
    <w:p w:rsidR="00000000" w:rsidDel="00000000" w:rsidP="00000000" w:rsidRDefault="00000000" w:rsidRPr="00000000" w14:paraId="00000015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c) kombinirani tip</w:t>
      </w:r>
    </w:p>
    <w:p w:rsidR="00000000" w:rsidDel="00000000" w:rsidP="00000000" w:rsidRDefault="00000000" w:rsidRPr="00000000" w14:paraId="00000017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b w:val="1"/>
          <w:i w:val="1"/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Uz ADHD mogu se javiti i pridruženi poremećaji :</w:t>
      </w:r>
    </w:p>
    <w:p w:rsidR="00000000" w:rsidDel="00000000" w:rsidP="00000000" w:rsidRDefault="00000000" w:rsidRPr="00000000" w14:paraId="00000019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a) ODD – </w:t>
      </w:r>
      <w:r w:rsidDel="00000000" w:rsidR="00000000" w:rsidRPr="00000000">
        <w:rPr>
          <w:b w:val="1"/>
          <w:vertAlign w:val="baseline"/>
          <w:rtl w:val="0"/>
        </w:rPr>
        <w:t xml:space="preserve">poremećaj ponašanja s prkošenjem i suprotstavljanjem</w:t>
      </w:r>
      <w:r w:rsidDel="00000000" w:rsidR="00000000" w:rsidRPr="00000000">
        <w:rPr>
          <w:vertAlign w:val="baseline"/>
          <w:rtl w:val="0"/>
        </w:rPr>
        <w:t xml:space="preserve"> (suprotstavljanje autoritetu, iritabilnost, ljutnja, osvetoljubivost)</w:t>
      </w:r>
    </w:p>
    <w:p w:rsidR="00000000" w:rsidDel="00000000" w:rsidP="00000000" w:rsidRDefault="00000000" w:rsidRPr="00000000" w14:paraId="0000001B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b) CD – </w:t>
      </w:r>
      <w:r w:rsidDel="00000000" w:rsidR="00000000" w:rsidRPr="00000000">
        <w:rPr>
          <w:b w:val="1"/>
          <w:vertAlign w:val="baseline"/>
          <w:rtl w:val="0"/>
        </w:rPr>
        <w:t xml:space="preserve">poremećaj agresivnog ponašanja kod djece i adolescenata</w:t>
      </w:r>
      <w:r w:rsidDel="00000000" w:rsidR="00000000" w:rsidRPr="00000000">
        <w:rPr>
          <w:vertAlign w:val="baseline"/>
          <w:rtl w:val="0"/>
        </w:rPr>
        <w:t xml:space="preserve"> (agresivnost prema ljudima i životinjama, uništavanje imovine, krađa)</w:t>
      </w:r>
    </w:p>
    <w:p w:rsidR="00000000" w:rsidDel="00000000" w:rsidP="00000000" w:rsidRDefault="00000000" w:rsidRPr="00000000" w14:paraId="0000001D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Dijagnozu postavlja liječnik prema sljedećim kriterijima : </w:t>
      </w:r>
    </w:p>
    <w:p w:rsidR="00000000" w:rsidDel="00000000" w:rsidP="00000000" w:rsidRDefault="00000000" w:rsidRPr="00000000" w14:paraId="0000001F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a) postojanje barem šest simptoma, koji odstupaju od uzrasta djeteta,</w:t>
      </w:r>
    </w:p>
    <w:p w:rsidR="00000000" w:rsidDel="00000000" w:rsidP="00000000" w:rsidRDefault="00000000" w:rsidRPr="00000000" w14:paraId="00000021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b) simptomi traju najmanje šest mjeseci, </w:t>
      </w:r>
    </w:p>
    <w:p w:rsidR="00000000" w:rsidDel="00000000" w:rsidP="00000000" w:rsidRDefault="00000000" w:rsidRPr="00000000" w14:paraId="00000023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c) simptomi se pojavljuju u barem dva područja života.</w:t>
      </w:r>
    </w:p>
    <w:p w:rsidR="00000000" w:rsidDel="00000000" w:rsidP="00000000" w:rsidRDefault="00000000" w:rsidRPr="00000000" w14:paraId="00000025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d) simptomi se pojavljuju prije dvanaeste godine života i ne smiju biti karakteristika neke druge teškoće</w:t>
      </w:r>
    </w:p>
    <w:p w:rsidR="00000000" w:rsidDel="00000000" w:rsidP="00000000" w:rsidRDefault="00000000" w:rsidRPr="00000000" w14:paraId="00000027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e) simptomi značajno ometaju društveno, akademsko i radno funkcioniranje djeteta</w:t>
      </w:r>
    </w:p>
    <w:p w:rsidR="00000000" w:rsidDel="00000000" w:rsidP="00000000" w:rsidRDefault="00000000" w:rsidRPr="00000000" w14:paraId="00000029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b w:val="1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 dijagnosticiranju pomaže standardizirani </w:t>
      </w:r>
      <w:r w:rsidDel="00000000" w:rsidR="00000000" w:rsidRPr="00000000">
        <w:rPr>
          <w:b w:val="1"/>
          <w:vertAlign w:val="baseline"/>
          <w:rtl w:val="0"/>
        </w:rPr>
        <w:t xml:space="preserve">Qb test.</w:t>
      </w:r>
    </w:p>
    <w:p w:rsidR="00000000" w:rsidDel="00000000" w:rsidP="00000000" w:rsidRDefault="00000000" w:rsidRPr="00000000" w14:paraId="0000002B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Liječenje poremećaja može biti kroz psihosocijalni tretman i medikamentoznu terapiju. Ukoliko se ne pruža pomoć djetetu, poremećaj može prijeći u kriminal i ovisnost.</w:t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XU4IeE76iLfN9kkAeAzxVOTWwg==">CgMxLjA4AHIhMUpWNkN3SFZtMzk0eEUyVTRXamQ3ZURPZ3hGejdCRXIz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