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8"/>
        <w:gridCol w:w="222"/>
        <w:gridCol w:w="9496"/>
      </w:tblGrid>
      <w:sdt>
        <w:sdtPr>
          <w:rPr>
            <w:i w:val="0"/>
            <w:iCs w:val="0"/>
            <w:sz w:val="24"/>
            <w:u w:val="none"/>
          </w:rPr>
          <w:id w:val="-1865204619"/>
          <w:docPartObj>
            <w:docPartGallery w:val="Cover Pages"/>
            <w:docPartUnique/>
          </w:docPartObj>
        </w:sdtPr>
        <w:sdtEndPr>
          <w:rPr>
            <w:rFonts w:asciiTheme="minorHAnsi" w:eastAsia="Calibri" w:hAnsiTheme="minorHAnsi" w:cstheme="minorHAnsi"/>
            <w:b/>
            <w:sz w:val="22"/>
            <w:szCs w:val="22"/>
          </w:rPr>
        </w:sdtEndPr>
        <w:sdtContent>
          <w:tr w:rsidR="005376F2" w:rsidRPr="0089702C" w14:paraId="34318698" w14:textId="77777777" w:rsidTr="00E10796">
            <w:trPr>
              <w:trHeight w:val="9682"/>
            </w:trPr>
            <w:tc>
              <w:tcPr>
                <w:tcW w:w="0" w:type="auto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EDF0A87" w14:textId="4A3EADDC" w:rsidR="003C3722" w:rsidRDefault="003C3722" w:rsidP="00EC3594">
                <w:pPr>
                  <w:pStyle w:val="Naslov1"/>
                  <w:rPr>
                    <w:rFonts w:asciiTheme="minorHAnsi" w:hAnsiTheme="minorHAnsi" w:cstheme="minorHAnsi"/>
                    <w:b/>
                    <w:bCs/>
                    <w:i w:val="0"/>
                    <w:u w:val="none"/>
                  </w:rPr>
                </w:pPr>
              </w:p>
              <w:p w14:paraId="648062F9" w14:textId="3DA39DB5" w:rsidR="00EC3594" w:rsidRPr="00CB08F1" w:rsidRDefault="00EC3594" w:rsidP="00EC3594">
                <w:pPr>
                  <w:pStyle w:val="Naslov1"/>
                  <w:rPr>
                    <w:rFonts w:asciiTheme="minorHAnsi" w:hAnsiTheme="minorHAnsi" w:cstheme="minorHAnsi"/>
                    <w:b/>
                    <w:bCs/>
                    <w:i w:val="0"/>
                    <w:u w:val="none"/>
                  </w:rPr>
                </w:pPr>
                <w:r w:rsidRPr="00CB08F1">
                  <w:rPr>
                    <w:rFonts w:asciiTheme="minorHAnsi" w:hAnsiTheme="minorHAnsi" w:cstheme="minorHAnsi"/>
                    <w:b/>
                    <w:bCs/>
                    <w:i w:val="0"/>
                    <w:u w:val="none"/>
                  </w:rPr>
                  <w:t>NAZIV KORISNIKA:</w:t>
                </w:r>
              </w:p>
              <w:p w14:paraId="2C61CCFD" w14:textId="77777777" w:rsidR="00EC3594" w:rsidRPr="00CB08F1" w:rsidRDefault="00EC3594" w:rsidP="00EC3594">
                <w:pPr>
                  <w:rPr>
                    <w:rFonts w:asciiTheme="minorHAnsi" w:hAnsiTheme="minorHAnsi" w:cstheme="minorHAnsi"/>
                    <w:b/>
                    <w:bCs/>
                    <w:sz w:val="20"/>
                  </w:rPr>
                </w:pPr>
              </w:p>
              <w:p w14:paraId="3F01DA48" w14:textId="77777777" w:rsidR="00EC3594" w:rsidRPr="00A12B18" w:rsidRDefault="00EC3594" w:rsidP="00EC3594">
                <w:pPr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451FC3DD" w14:textId="77777777" w:rsidR="00EC3594" w:rsidRPr="00A12B18" w:rsidRDefault="00EC3594" w:rsidP="00EC3594">
                <w:pPr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5A8D9D3B" w14:textId="436E83D4" w:rsidR="00167C59" w:rsidRDefault="00167C59" w:rsidP="00EC3594">
                <w:pPr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01C443B8" w14:textId="6721030E" w:rsidR="004412C1" w:rsidRDefault="004412C1" w:rsidP="00EC3594">
                <w:pPr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41C2E575" w14:textId="05D5D028" w:rsidR="00EC3594" w:rsidRPr="00CB08F1" w:rsidRDefault="00EA5362" w:rsidP="00EC3594">
                <w:pPr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CB08F1">
                  <w:rPr>
                    <w:rFonts w:asciiTheme="minorHAnsi" w:hAnsiTheme="minorHAnsi" w:cstheme="minorHAnsi"/>
                    <w:b/>
                    <w:sz w:val="20"/>
                  </w:rPr>
                  <w:t>SAŽETAK DJELOKRUGA RADA</w:t>
                </w:r>
                <w:r w:rsidR="00EC3594" w:rsidRPr="00CB08F1">
                  <w:rPr>
                    <w:rFonts w:asciiTheme="minorHAnsi" w:hAnsiTheme="minorHAnsi" w:cstheme="minorHAnsi"/>
                    <w:b/>
                    <w:sz w:val="20"/>
                  </w:rPr>
                  <w:t>:</w:t>
                </w:r>
              </w:p>
              <w:p w14:paraId="6CE9979D" w14:textId="77777777" w:rsidR="00EC3594" w:rsidRPr="00CB08F1" w:rsidRDefault="00EC3594" w:rsidP="00EC3594">
                <w:pPr>
                  <w:rPr>
                    <w:rFonts w:asciiTheme="minorHAnsi" w:hAnsiTheme="minorHAnsi" w:cstheme="minorHAnsi"/>
                    <w:b/>
                    <w:sz w:val="20"/>
                  </w:rPr>
                </w:pPr>
              </w:p>
              <w:p w14:paraId="471AF204" w14:textId="6FC3677B" w:rsidR="007C1D42" w:rsidRDefault="007C1D42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3665C655" w14:textId="79766D0A" w:rsidR="007C1D42" w:rsidRDefault="007C1D42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4F420162" w14:textId="323BE40B" w:rsidR="007C1D42" w:rsidRDefault="007C1D42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7C05AE6F" w14:textId="6EC151E8" w:rsidR="00167C59" w:rsidRDefault="00167C59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0970177D" w14:textId="2C41C099" w:rsidR="00CD54B7" w:rsidRDefault="00CD54B7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71866B2C" w14:textId="4CCA5CA9" w:rsidR="00CD54B7" w:rsidRDefault="00CD54B7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0A51ABF8" w14:textId="7A3F0422" w:rsidR="00CD54B7" w:rsidRDefault="00CD54B7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5E8E91A6" w14:textId="1E766C8A" w:rsidR="00CD54B7" w:rsidRDefault="00CD54B7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402EBECD" w14:textId="5C5AA20D" w:rsidR="00CD54B7" w:rsidRDefault="00CD54B7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1C07B5ED" w14:textId="6EDAF978" w:rsidR="00CD54B7" w:rsidRDefault="00CD54B7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61A16F85" w14:textId="09403622" w:rsidR="00CD54B7" w:rsidRDefault="00CD54B7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7F6970A4" w14:textId="0B134FEC" w:rsidR="00CD54B7" w:rsidRDefault="00CD54B7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7EEDCC73" w14:textId="03C94F11" w:rsidR="00CD54B7" w:rsidRDefault="00CD54B7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5CEAF93E" w14:textId="3D68B6F6" w:rsidR="00CD54B7" w:rsidRDefault="00CD54B7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753FC35F" w14:textId="2A3702B5" w:rsidR="00CD54B7" w:rsidRDefault="00CD54B7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1B6FA283" w14:textId="24BA3D61" w:rsidR="00CD54B7" w:rsidRDefault="00CD54B7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17D17826" w14:textId="77777777" w:rsidR="00CD54B7" w:rsidRPr="00A12B18" w:rsidRDefault="00CD54B7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4032957A" w14:textId="6F9D3299" w:rsidR="00167C59" w:rsidRPr="00A12B18" w:rsidRDefault="00167C59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7CAB159C" w14:textId="4A68EF97" w:rsidR="00167C59" w:rsidRPr="00A12B18" w:rsidRDefault="00167C59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56DC54FD" w14:textId="3A7ABAE2" w:rsidR="00565AA0" w:rsidRDefault="00565AA0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11603EC8" w14:textId="77777777" w:rsidR="00005F77" w:rsidRDefault="00005F77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64F9A540" w14:textId="12184757" w:rsidR="00A67F63" w:rsidRPr="00A12B18" w:rsidRDefault="00A67F63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3C70A240" w14:textId="77777777" w:rsidR="00167C59" w:rsidRPr="00A12B18" w:rsidRDefault="00167C59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57E04823" w14:textId="460FEE2D" w:rsidR="00EC3594" w:rsidRPr="00CB08F1" w:rsidRDefault="005376F2" w:rsidP="00EC3594">
                <w:pPr>
                  <w:jc w:val="left"/>
                  <w:rPr>
                    <w:rFonts w:asciiTheme="minorHAnsi" w:hAnsiTheme="minorHAnsi" w:cstheme="minorHAnsi"/>
                    <w:b/>
                    <w:sz w:val="20"/>
                  </w:rPr>
                </w:pPr>
                <w:r>
                  <w:rPr>
                    <w:rFonts w:asciiTheme="minorHAnsi" w:hAnsiTheme="minorHAnsi" w:cstheme="minorHAnsi"/>
                    <w:b/>
                    <w:sz w:val="20"/>
                  </w:rPr>
                  <w:t xml:space="preserve">IZMJENA </w:t>
                </w:r>
                <w:r w:rsidR="00B504F3">
                  <w:rPr>
                    <w:rFonts w:asciiTheme="minorHAnsi" w:hAnsiTheme="minorHAnsi" w:cstheme="minorHAnsi"/>
                    <w:b/>
                    <w:sz w:val="20"/>
                  </w:rPr>
                  <w:t xml:space="preserve">I DOPUNA </w:t>
                </w:r>
                <w:r w:rsidR="00EA5362" w:rsidRPr="00CB08F1">
                  <w:rPr>
                    <w:rFonts w:asciiTheme="minorHAnsi" w:hAnsiTheme="minorHAnsi" w:cstheme="minorHAnsi"/>
                    <w:b/>
                    <w:sz w:val="20"/>
                  </w:rPr>
                  <w:t>FINANCIJSK</w:t>
                </w:r>
                <w:r w:rsidR="000817D1">
                  <w:rPr>
                    <w:rFonts w:asciiTheme="minorHAnsi" w:hAnsiTheme="minorHAnsi" w:cstheme="minorHAnsi"/>
                    <w:b/>
                    <w:sz w:val="20"/>
                  </w:rPr>
                  <w:t xml:space="preserve">OG </w:t>
                </w:r>
                <w:r w:rsidR="00EA5362" w:rsidRPr="00CB08F1">
                  <w:rPr>
                    <w:rFonts w:asciiTheme="minorHAnsi" w:hAnsiTheme="minorHAnsi" w:cstheme="minorHAnsi"/>
                    <w:b/>
                    <w:sz w:val="20"/>
                  </w:rPr>
                  <w:t>PLAN</w:t>
                </w:r>
                <w:r w:rsidR="006C7AB3">
                  <w:rPr>
                    <w:rFonts w:asciiTheme="minorHAnsi" w:hAnsiTheme="minorHAnsi" w:cstheme="minorHAnsi"/>
                    <w:b/>
                    <w:sz w:val="20"/>
                  </w:rPr>
                  <w:t>A</w:t>
                </w:r>
                <w:r w:rsidR="00EA5362" w:rsidRPr="00CB08F1">
                  <w:rPr>
                    <w:rFonts w:asciiTheme="minorHAnsi" w:hAnsiTheme="minorHAnsi" w:cstheme="minorHAnsi"/>
                    <w:b/>
                    <w:sz w:val="20"/>
                  </w:rPr>
                  <w:t xml:space="preserve"> </w:t>
                </w:r>
                <w:r>
                  <w:rPr>
                    <w:rFonts w:asciiTheme="minorHAnsi" w:hAnsiTheme="minorHAnsi" w:cstheme="minorHAnsi"/>
                    <w:b/>
                    <w:sz w:val="20"/>
                  </w:rPr>
                  <w:t>202</w:t>
                </w:r>
                <w:r w:rsidR="00077FC1">
                  <w:rPr>
                    <w:rFonts w:asciiTheme="minorHAnsi" w:hAnsiTheme="minorHAnsi" w:cstheme="minorHAnsi"/>
                    <w:b/>
                    <w:sz w:val="20"/>
                  </w:rPr>
                  <w:t>5</w:t>
                </w:r>
                <w:r w:rsidR="000817D1">
                  <w:rPr>
                    <w:rFonts w:asciiTheme="minorHAnsi" w:hAnsiTheme="minorHAnsi" w:cstheme="minorHAnsi"/>
                    <w:b/>
                    <w:sz w:val="20"/>
                  </w:rPr>
                  <w:t>.</w:t>
                </w:r>
              </w:p>
              <w:p w14:paraId="523C407A" w14:textId="77777777" w:rsidR="00EC3594" w:rsidRPr="00CB08F1" w:rsidRDefault="00EC3594" w:rsidP="00EC3594">
                <w:pPr>
                  <w:jc w:val="left"/>
                  <w:rPr>
                    <w:rFonts w:asciiTheme="minorHAnsi" w:hAnsiTheme="minorHAnsi" w:cstheme="minorHAnsi"/>
                    <w:b/>
                    <w:sz w:val="20"/>
                  </w:rPr>
                </w:pPr>
              </w:p>
              <w:p w14:paraId="6C827962" w14:textId="77777777" w:rsidR="00EC3594" w:rsidRPr="00A12B18" w:rsidRDefault="00EC3594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6477A879" w14:textId="77777777" w:rsidR="00EC3594" w:rsidRPr="00A12B18" w:rsidRDefault="00EC3594" w:rsidP="00EC3594">
                <w:pPr>
                  <w:jc w:val="left"/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  <w:p w14:paraId="5D871E2B" w14:textId="77777777" w:rsidR="00EC3594" w:rsidRPr="00A12B18" w:rsidRDefault="00EC3594" w:rsidP="00EC3594">
                <w:pPr>
                  <w:rPr>
                    <w:rFonts w:asciiTheme="minorHAnsi" w:hAnsiTheme="minorHAnsi" w:cstheme="minorHAnsi"/>
                    <w:bCs/>
                    <w:sz w:val="20"/>
                  </w:rPr>
                </w:pPr>
              </w:p>
            </w:tc>
            <w:tc>
              <w:tcPr>
                <w:tcW w:w="0" w:type="auto"/>
                <w:tcBorders>
                  <w:top w:val="nil"/>
                  <w:left w:val="single" w:sz="12" w:space="0" w:color="auto"/>
                  <w:bottom w:val="nil"/>
                  <w:right w:val="single" w:sz="12" w:space="0" w:color="auto"/>
                </w:tcBorders>
              </w:tcPr>
              <w:p w14:paraId="239D4D43" w14:textId="77777777" w:rsidR="00EC3594" w:rsidRPr="00A12B18" w:rsidRDefault="00EC3594" w:rsidP="00EC3594">
                <w:pPr>
                  <w:rPr>
                    <w:rFonts w:asciiTheme="minorHAnsi" w:hAnsiTheme="minorHAnsi" w:cstheme="minorHAnsi"/>
                    <w:sz w:val="20"/>
                  </w:rPr>
                </w:pPr>
              </w:p>
            </w:tc>
            <w:tc>
              <w:tcPr>
                <w:tcW w:w="8783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6ABD9E21" w14:textId="61EA3BD1" w:rsidR="00EA5362" w:rsidRPr="00A12B18" w:rsidRDefault="00EA5362" w:rsidP="00D51312">
                <w:pPr>
                  <w:rPr>
                    <w:rFonts w:asciiTheme="minorHAnsi" w:hAnsiTheme="minorHAnsi" w:cstheme="minorHAnsi"/>
                    <w:sz w:val="20"/>
                  </w:rPr>
                </w:pPr>
              </w:p>
              <w:p w14:paraId="2A29473D" w14:textId="77777777" w:rsidR="00167C59" w:rsidRPr="00167C59" w:rsidRDefault="00167C59" w:rsidP="00167C59">
                <w:pPr>
                  <w:jc w:val="left"/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</w:pPr>
                <w:r w:rsidRPr="00167C59"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  <w:t xml:space="preserve">OŠ dr. Franje Tuđmana </w:t>
                </w:r>
              </w:p>
              <w:p w14:paraId="0C9EB9B8" w14:textId="77777777" w:rsidR="00167C59" w:rsidRPr="00167C59" w:rsidRDefault="00167C59" w:rsidP="00167C59">
                <w:pPr>
                  <w:jc w:val="left"/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</w:pPr>
                <w:r w:rsidRPr="00167C59"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  <w:t>Ivaniša Nelipića 2</w:t>
                </w:r>
              </w:p>
              <w:p w14:paraId="4047710E" w14:textId="77777777" w:rsidR="00167C59" w:rsidRPr="00167C59" w:rsidRDefault="00167C59" w:rsidP="00167C59">
                <w:pPr>
                  <w:jc w:val="left"/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</w:pPr>
                <w:r w:rsidRPr="00167C59"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  <w:t>22300 Knin</w:t>
                </w:r>
              </w:p>
              <w:p w14:paraId="0FC8FC2F" w14:textId="77777777" w:rsidR="00167C59" w:rsidRPr="00167C59" w:rsidRDefault="00167C59" w:rsidP="00167C59">
                <w:pPr>
                  <w:jc w:val="left"/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</w:pPr>
                <w:r w:rsidRPr="00167C59"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  <w:t>T: 022/660-670; 022/664-659</w:t>
                </w:r>
              </w:p>
              <w:p w14:paraId="076847EF" w14:textId="2C7F3F3D" w:rsidR="00EA5362" w:rsidRPr="00A12B18" w:rsidRDefault="00167C59" w:rsidP="00167C59">
                <w:pPr>
                  <w:rPr>
                    <w:rFonts w:asciiTheme="minorHAnsi" w:hAnsiTheme="minorHAnsi" w:cstheme="minorHAnsi"/>
                    <w:sz w:val="20"/>
                  </w:rPr>
                </w:pPr>
                <w:r w:rsidRPr="00A12B18"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  <w:t xml:space="preserve">E: </w:t>
                </w:r>
                <w:hyperlink r:id="rId8" w:history="1">
                  <w:r w:rsidRPr="00A12B18">
                    <w:rPr>
                      <w:rFonts w:asciiTheme="minorHAnsi" w:eastAsia="Calibri" w:hAnsiTheme="minorHAnsi" w:cstheme="minorHAnsi"/>
                      <w:b/>
                      <w:color w:val="0563C1"/>
                      <w:sz w:val="22"/>
                      <w:szCs w:val="22"/>
                      <w:u w:val="single"/>
                    </w:rPr>
                    <w:t>ured@os-drfranjetudmana-knin.skole.hr</w:t>
                  </w:r>
                </w:hyperlink>
              </w:p>
              <w:p w14:paraId="59A8FAE1" w14:textId="1504765B" w:rsidR="00D050CE" w:rsidRDefault="00D050CE" w:rsidP="00D51312">
                <w:pPr>
                  <w:rPr>
                    <w:rFonts w:asciiTheme="minorHAnsi" w:hAnsiTheme="minorHAnsi" w:cstheme="minorHAnsi"/>
                    <w:sz w:val="20"/>
                  </w:rPr>
                </w:pPr>
              </w:p>
              <w:p w14:paraId="673D435E" w14:textId="77777777" w:rsidR="007C1D42" w:rsidRDefault="007C1D42" w:rsidP="00D51312">
                <w:pPr>
                  <w:rPr>
                    <w:rFonts w:asciiTheme="minorHAnsi" w:hAnsiTheme="minorHAnsi" w:cstheme="minorHAnsi"/>
                    <w:sz w:val="20"/>
                  </w:rPr>
                </w:pPr>
              </w:p>
              <w:p w14:paraId="15106D0A" w14:textId="77777777" w:rsidR="007C1D42" w:rsidRPr="007C1D42" w:rsidRDefault="007C1D42" w:rsidP="007C1D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1D42">
                  <w:rPr>
                    <w:rFonts w:asciiTheme="minorHAnsi" w:hAnsiTheme="minorHAnsi" w:cstheme="minorHAnsi"/>
                    <w:sz w:val="22"/>
                    <w:szCs w:val="22"/>
                  </w:rPr>
                  <w:t>Osnovna škola dr. Franje Tuđmana Knin je javna odgojno-obrazovna ustanova koja pruža osnovno obrazovanje učenicima od prvog do osmog razreda, sukladno zakonima i propisima Republike Hrvatske. Škola je osnovana 1998. godine i djeluje kao javna služba, s ciljem osiguravanja kvalitetnog i dostupnog osnovnoškolskog obrazovanja djeci na području grada Knina i okolnih mjesta.</w:t>
                </w:r>
              </w:p>
              <w:p w14:paraId="3233C6DD" w14:textId="77777777" w:rsidR="007C1D42" w:rsidRPr="007C1D42" w:rsidRDefault="007C1D42" w:rsidP="007C1D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  <w:p w14:paraId="0760E8E6" w14:textId="614CA38E" w:rsidR="007C1D42" w:rsidRPr="007C1D42" w:rsidRDefault="007C1D42" w:rsidP="007C1D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1D42">
                  <w:rPr>
                    <w:rFonts w:asciiTheme="minorHAnsi" w:hAnsiTheme="minorHAnsi" w:cstheme="minorHAnsi"/>
                    <w:sz w:val="22"/>
                    <w:szCs w:val="22"/>
                  </w:rPr>
                  <w:t>Nastavni proces odvija se u jednoj smjeni, od 8:00 do 15:00 sati, kroz petodnevni radni tjedan. Redovnoj nastavi nadovezuje se izborna, dodatna i dopunska nastava, kao i izvannastavne aktivnosti. Osim toga, redovito se održavaju sjednice stručnih, razrednih i učiteljskih vijeća radi osiguranja stručnog razvoja i unaprjeđenja nastavnog procesa.</w:t>
                </w:r>
              </w:p>
              <w:p w14:paraId="2BD38683" w14:textId="77777777" w:rsidR="007C1D42" w:rsidRPr="007C1D42" w:rsidRDefault="007C1D42" w:rsidP="007C1D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  <w:p w14:paraId="6CDC29F3" w14:textId="77777777" w:rsidR="007C1D42" w:rsidRPr="007C1D42" w:rsidRDefault="007C1D42" w:rsidP="007C1D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1D42">
                  <w:rPr>
                    <w:rFonts w:asciiTheme="minorHAnsi" w:hAnsiTheme="minorHAnsi" w:cstheme="minorHAnsi"/>
                    <w:sz w:val="22"/>
                    <w:szCs w:val="22"/>
                  </w:rPr>
                  <w:t>Nastava se izvodi prema nastavnim planovima i programima donesenima od strane Ministarstva znanosti, obrazovanja i mladih, u skladu s Godišnjim planom i programom rada škole i Školskim kurikulumom. Nastavna godina obuhvaća 35 radnih tjedana, odnosno najmanje 175 nastavnih dana.</w:t>
                </w:r>
              </w:p>
              <w:p w14:paraId="0B382D52" w14:textId="77777777" w:rsidR="00D66373" w:rsidRDefault="007C1D42" w:rsidP="007C1D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1D42">
                  <w:rPr>
                    <w:rFonts w:asciiTheme="minorHAnsi" w:hAnsiTheme="minorHAnsi" w:cstheme="minorHAnsi"/>
                    <w:sz w:val="22"/>
                    <w:szCs w:val="22"/>
                  </w:rPr>
                  <w:t>U školskoj godini 2024./2025. školu pohađa ukupno 317 učenika raspoređenih u 21 razredni odjel, uključujući i dva razredna odjela za učenike s teškoćama u razvoju.</w:t>
                </w:r>
              </w:p>
              <w:p w14:paraId="02F38D0E" w14:textId="77777777" w:rsidR="00D66373" w:rsidRDefault="00D66373" w:rsidP="007C1D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  <w:p w14:paraId="11A29403" w14:textId="725E5197" w:rsidR="00D66373" w:rsidRDefault="007C1D42" w:rsidP="007C1D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1D42">
                  <w:rPr>
                    <w:rFonts w:asciiTheme="minorHAnsi" w:hAnsiTheme="minorHAnsi" w:cstheme="minorHAnsi"/>
                    <w:sz w:val="22"/>
                    <w:szCs w:val="22"/>
                  </w:rPr>
                  <w:t>U školi je zaposleno oko 60 djelatnika,</w:t>
                </w:r>
                <w:r w:rsidR="00D66373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te 15 asistenata u nastavi.</w:t>
                </w:r>
              </w:p>
              <w:p w14:paraId="2B512763" w14:textId="77777777" w:rsidR="00D66373" w:rsidRDefault="00D66373" w:rsidP="007C1D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  <w:p w14:paraId="6629B0F9" w14:textId="2515022C" w:rsidR="007C1D42" w:rsidRPr="007C1D42" w:rsidRDefault="007C1D42" w:rsidP="007C1D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7C1D42">
                  <w:rPr>
                    <w:rFonts w:asciiTheme="minorHAnsi" w:hAnsiTheme="minorHAnsi" w:cstheme="minorHAnsi"/>
                    <w:sz w:val="22"/>
                    <w:szCs w:val="22"/>
                  </w:rPr>
                  <w:t>Djelatnost se provodi u jednoj školskoj zgradi koja zadovoljava prostorne, tehničke i sigurnosne uvjete za izvođenje nastavnog procesa.</w:t>
                </w:r>
              </w:p>
              <w:p w14:paraId="68773C63" w14:textId="276D0C1D" w:rsidR="007C1D42" w:rsidRDefault="007C1D42" w:rsidP="007C1D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  <w:p w14:paraId="1D766A90" w14:textId="62E2C85D" w:rsidR="00D66373" w:rsidRDefault="00D66373" w:rsidP="007C1D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  <w:p w14:paraId="312D7E83" w14:textId="395B428E" w:rsidR="00D66373" w:rsidRDefault="00D66373" w:rsidP="007C1D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  <w:p w14:paraId="7D1508B1" w14:textId="77777777" w:rsidR="00D66373" w:rsidRPr="007C1D42" w:rsidRDefault="00D66373" w:rsidP="007C1D4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  <w:p w14:paraId="6BCA77AD" w14:textId="639C82CC" w:rsidR="003A5C1D" w:rsidRDefault="003A5C1D" w:rsidP="00D51312">
                <w:pPr>
                  <w:rPr>
                    <w:rFonts w:asciiTheme="minorHAnsi" w:hAnsiTheme="minorHAnsi" w:cstheme="minorHAnsi"/>
                    <w:sz w:val="20"/>
                  </w:rPr>
                </w:pPr>
              </w:p>
              <w:p w14:paraId="7C2B01A7" w14:textId="2C998726" w:rsidR="00AB3AA7" w:rsidRDefault="00CE4C9B" w:rsidP="000A1CEA">
                <w:pPr>
                  <w:spacing w:after="160" w:line="259" w:lineRule="auto"/>
                  <w:jc w:val="left"/>
                  <w:rPr>
                    <w:rFonts w:asciiTheme="minorHAnsi" w:eastAsia="Calibr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eastAsia="Calibri" w:hAnsiTheme="minorHAnsi" w:cstheme="minorHAnsi"/>
                    <w:sz w:val="22"/>
                    <w:szCs w:val="22"/>
                  </w:rPr>
                  <w:t>Izmjena i dopuna financijskog plana se izvodi prema uputi Upravnog odjela za financije Šibensko kninske županije.</w:t>
                </w:r>
              </w:p>
              <w:tbl>
                <w:tblPr>
                  <w:tblW w:w="0" w:type="auto"/>
                  <w:tblLook w:val="04A0" w:firstRow="1" w:lastRow="0" w:firstColumn="1" w:lastColumn="0" w:noHBand="0" w:noVBand="1"/>
                </w:tblPr>
                <w:tblGrid>
                  <w:gridCol w:w="3995"/>
                  <w:gridCol w:w="1213"/>
                  <w:gridCol w:w="1835"/>
                  <w:gridCol w:w="1595"/>
                </w:tblGrid>
                <w:tr w:rsidR="005376F2" w:rsidRPr="005376F2" w14:paraId="2B249238" w14:textId="77777777" w:rsidTr="005376F2">
                  <w:trPr>
                    <w:trHeight w:val="399"/>
                  </w:trPr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339BBB1F" w14:textId="77777777" w:rsidR="005376F2" w:rsidRPr="005376F2" w:rsidRDefault="005376F2" w:rsidP="005376F2">
                      <w:pPr>
                        <w:jc w:val="lef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 w:rsidRPr="005376F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  <w:t> </w:t>
                      </w:r>
                    </w:p>
                  </w:tc>
                  <w:tc>
                    <w:tcPr>
                      <w:tcW w:w="0" w:type="auto"/>
                      <w:tcBorders>
                        <w:top w:val="single" w:sz="4" w:space="0" w:color="000000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noWrap/>
                      <w:vAlign w:val="center"/>
                      <w:hideMark/>
                    </w:tcPr>
                    <w:p w14:paraId="78666269" w14:textId="74F898CC" w:rsidR="005376F2" w:rsidRPr="005376F2" w:rsidRDefault="005376F2" w:rsidP="005376F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 w:rsidRPr="005376F2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  <w:t>Plan za 202</w:t>
                      </w:r>
                      <w:r w:rsidR="00077FC1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  <w:t>5</w:t>
                      </w:r>
                      <w:r w:rsidRPr="005376F2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  <w:t>.</w:t>
                      </w:r>
                    </w:p>
                  </w:tc>
                  <w:tc>
                    <w:tcPr>
                      <w:tcW w:w="0" w:type="auto"/>
                      <w:tcBorders>
                        <w:top w:val="single" w:sz="4" w:space="0" w:color="000000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noWrap/>
                      <w:vAlign w:val="center"/>
                      <w:hideMark/>
                    </w:tcPr>
                    <w:p w14:paraId="0ADA414C" w14:textId="77777777" w:rsidR="005376F2" w:rsidRPr="005376F2" w:rsidRDefault="005376F2" w:rsidP="005376F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 w:rsidRPr="005376F2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  <w:t>Povećanje/smanjenje</w:t>
                      </w:r>
                    </w:p>
                  </w:tc>
                  <w:tc>
                    <w:tcPr>
                      <w:tcW w:w="0" w:type="auto"/>
                      <w:tcBorders>
                        <w:top w:val="single" w:sz="4" w:space="0" w:color="000000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noWrap/>
                      <w:vAlign w:val="center"/>
                      <w:hideMark/>
                    </w:tcPr>
                    <w:p w14:paraId="7207AA7E" w14:textId="37D25E77" w:rsidR="005376F2" w:rsidRPr="005376F2" w:rsidRDefault="005376F2" w:rsidP="005376F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 w:rsidRPr="005376F2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  <w:t>Novi plan za 202</w:t>
                      </w:r>
                      <w:r w:rsidR="00077FC1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  <w:t>5</w:t>
                      </w:r>
                      <w:r w:rsidRPr="005376F2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  <w:t>.</w:t>
                      </w:r>
                    </w:p>
                  </w:tc>
                </w:tr>
                <w:tr w:rsidR="00155463" w:rsidRPr="005376F2" w14:paraId="2B35195D" w14:textId="77777777" w:rsidTr="00C13F05">
                  <w:trPr>
                    <w:trHeight w:val="767"/>
                  </w:trPr>
                  <w:tc>
                    <w:tcPr>
                      <w:tcW w:w="0" w:type="auto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000000" w:fill="DCDCDC"/>
                      <w:vAlign w:val="center"/>
                      <w:hideMark/>
                    </w:tcPr>
                    <w:p w14:paraId="350A3E4B" w14:textId="77777777" w:rsidR="00155463" w:rsidRPr="005376F2" w:rsidRDefault="00155463" w:rsidP="00155463">
                      <w:pPr>
                        <w:jc w:val="lef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 w:rsidRPr="005376F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  <w:t>PRIHODI UKUPNO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000000" w:fill="DCDCDC"/>
                      <w:vAlign w:val="center"/>
                      <w:hideMark/>
                    </w:tcPr>
                    <w:p w14:paraId="650495D1" w14:textId="18296D27" w:rsidR="00155463" w:rsidRPr="005376F2" w:rsidRDefault="00155463" w:rsidP="00155463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2.033.706,00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000000" w:fill="DCDCDC"/>
                      <w:vAlign w:val="center"/>
                      <w:hideMark/>
                    </w:tcPr>
                    <w:p w14:paraId="7BF45335" w14:textId="25F0CA22" w:rsidR="00155463" w:rsidRPr="005376F2" w:rsidRDefault="00155463" w:rsidP="00155463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26.</w:t>
                      </w:r>
                      <w:r w:rsidR="002923B2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11,00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000000" w:fill="DCDCDC"/>
                      <w:vAlign w:val="center"/>
                      <w:hideMark/>
                    </w:tcPr>
                    <w:p w14:paraId="672901C0" w14:textId="252AB012" w:rsidR="00155463" w:rsidRPr="005376F2" w:rsidRDefault="00155463" w:rsidP="00155463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2.060.</w:t>
                      </w:r>
                      <w:r w:rsidR="002923B2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17,00</w:t>
                      </w:r>
                    </w:p>
                  </w:tc>
                </w:tr>
                <w:tr w:rsidR="00155463" w:rsidRPr="005376F2" w14:paraId="65EF0CDE" w14:textId="77777777" w:rsidTr="00C13F05">
                  <w:trPr>
                    <w:trHeight w:val="399"/>
                  </w:trPr>
                  <w:tc>
                    <w:tcPr>
                      <w:tcW w:w="0" w:type="auto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2F1ACCDE" w14:textId="77777777" w:rsidR="00155463" w:rsidRPr="005376F2" w:rsidRDefault="00155463" w:rsidP="00155463">
                      <w:pPr>
                        <w:jc w:val="lef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 w:rsidRPr="005376F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  <w:t>PRIHODI POSLOVANJA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32323073" w14:textId="30677964" w:rsidR="00155463" w:rsidRPr="005376F2" w:rsidRDefault="00155463" w:rsidP="00155463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2.033.706,00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4A797069" w14:textId="5EB8B8DA" w:rsidR="00155463" w:rsidRPr="005376F2" w:rsidRDefault="00155463" w:rsidP="00155463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26.</w:t>
                      </w:r>
                      <w:r w:rsidR="002923B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11,00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2FDA54AC" w14:textId="400BF1C6" w:rsidR="00155463" w:rsidRPr="005376F2" w:rsidRDefault="00155463" w:rsidP="00155463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2.060.</w:t>
                      </w:r>
                      <w:r w:rsidR="002923B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17,00</w:t>
                      </w:r>
                    </w:p>
                  </w:tc>
                </w:tr>
                <w:tr w:rsidR="00155463" w:rsidRPr="005376F2" w14:paraId="18CFBC48" w14:textId="77777777" w:rsidTr="00C13F05">
                  <w:trPr>
                    <w:trHeight w:val="399"/>
                  </w:trPr>
                  <w:tc>
                    <w:tcPr>
                      <w:tcW w:w="0" w:type="auto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1ECD9E4E" w14:textId="77777777" w:rsidR="00155463" w:rsidRPr="005376F2" w:rsidRDefault="00155463" w:rsidP="00155463">
                      <w:pPr>
                        <w:jc w:val="lef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 w:rsidRPr="005376F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  <w:t>PRIHODI OD PRODAJE NEFINANCIJSKE IMOVINE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513EE143" w14:textId="30030C3A" w:rsidR="00155463" w:rsidRPr="005376F2" w:rsidRDefault="00155463" w:rsidP="00155463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0,00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7454B9C1" w14:textId="0A0A3278" w:rsidR="00155463" w:rsidRPr="005376F2" w:rsidRDefault="00155463" w:rsidP="00155463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0,00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716708F6" w14:textId="38B5E940" w:rsidR="00155463" w:rsidRPr="005376F2" w:rsidRDefault="00155463" w:rsidP="00155463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0,00</w:t>
                      </w:r>
                    </w:p>
                  </w:tc>
                </w:tr>
                <w:tr w:rsidR="00155463" w:rsidRPr="005376F2" w14:paraId="17AE57EC" w14:textId="77777777" w:rsidTr="00C13F05">
                  <w:trPr>
                    <w:trHeight w:val="399"/>
                  </w:trPr>
                  <w:tc>
                    <w:tcPr>
                      <w:tcW w:w="0" w:type="auto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000000" w:fill="DCDCDC"/>
                      <w:vAlign w:val="center"/>
                      <w:hideMark/>
                    </w:tcPr>
                    <w:p w14:paraId="7476D3D2" w14:textId="77777777" w:rsidR="00155463" w:rsidRPr="005376F2" w:rsidRDefault="00155463" w:rsidP="00155463">
                      <w:pPr>
                        <w:jc w:val="lef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 w:rsidRPr="005376F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  <w:t>RASHODI UKUPNO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000000" w:fill="DCDCDC"/>
                      <w:vAlign w:val="center"/>
                      <w:hideMark/>
                    </w:tcPr>
                    <w:p w14:paraId="0DA90BF0" w14:textId="6DDCAFCE" w:rsidR="00155463" w:rsidRPr="005376F2" w:rsidRDefault="00155463" w:rsidP="00155463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2.063.588,00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000000" w:fill="DCDCDC"/>
                      <w:vAlign w:val="center"/>
                      <w:hideMark/>
                    </w:tcPr>
                    <w:p w14:paraId="293BB85A" w14:textId="3DA7BA58" w:rsidR="00155463" w:rsidRPr="005376F2" w:rsidRDefault="00155463" w:rsidP="00155463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21.661,00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000000" w:fill="DCDCDC"/>
                      <w:vAlign w:val="center"/>
                      <w:hideMark/>
                    </w:tcPr>
                    <w:p w14:paraId="731C1714" w14:textId="55C3314F" w:rsidR="00155463" w:rsidRPr="005376F2" w:rsidRDefault="00155463" w:rsidP="00155463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2.085.249,00</w:t>
                      </w:r>
                    </w:p>
                  </w:tc>
                </w:tr>
                <w:tr w:rsidR="00155463" w:rsidRPr="005376F2" w14:paraId="32D1CAA6" w14:textId="77777777" w:rsidTr="00C13F05">
                  <w:trPr>
                    <w:trHeight w:val="399"/>
                  </w:trPr>
                  <w:tc>
                    <w:tcPr>
                      <w:tcW w:w="0" w:type="auto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166FC3BE" w14:textId="77777777" w:rsidR="00155463" w:rsidRPr="005376F2" w:rsidRDefault="00155463" w:rsidP="00155463">
                      <w:pPr>
                        <w:jc w:val="lef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 w:rsidRPr="005376F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  <w:t>RASHODI POSLOVANJA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58B4FCAE" w14:textId="1D20CEE3" w:rsidR="00155463" w:rsidRPr="005376F2" w:rsidRDefault="00155463" w:rsidP="00155463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2.048.027,00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324E82F1" w14:textId="3361C5C4" w:rsidR="00155463" w:rsidRPr="005376F2" w:rsidRDefault="00155463" w:rsidP="00155463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16.661,00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09022854" w14:textId="3EC23D29" w:rsidR="00155463" w:rsidRPr="005376F2" w:rsidRDefault="00155463" w:rsidP="00155463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2.064.688,00</w:t>
                      </w:r>
                    </w:p>
                  </w:tc>
                </w:tr>
                <w:tr w:rsidR="00155463" w:rsidRPr="005376F2" w14:paraId="01504867" w14:textId="77777777" w:rsidTr="00C13F05">
                  <w:trPr>
                    <w:trHeight w:val="399"/>
                  </w:trPr>
                  <w:tc>
                    <w:tcPr>
                      <w:tcW w:w="0" w:type="auto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35581B9F" w14:textId="77777777" w:rsidR="00155463" w:rsidRPr="005376F2" w:rsidRDefault="00155463" w:rsidP="00155463">
                      <w:pPr>
                        <w:jc w:val="lef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 w:rsidRPr="005376F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  <w:t>RASHODI ZA NABAVU NEFINANCIJSKE IMOVINE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10286A06" w14:textId="72AA5056" w:rsidR="00155463" w:rsidRPr="005376F2" w:rsidRDefault="00155463" w:rsidP="00155463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15.561,00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797811B0" w14:textId="40A406B7" w:rsidR="00155463" w:rsidRPr="005376F2" w:rsidRDefault="00155463" w:rsidP="00155463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5.000,00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0E4B7EE8" w14:textId="458EE862" w:rsidR="00155463" w:rsidRPr="005376F2" w:rsidRDefault="00155463" w:rsidP="00155463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20.561,00</w:t>
                      </w:r>
                    </w:p>
                  </w:tc>
                </w:tr>
                <w:tr w:rsidR="00155463" w:rsidRPr="005376F2" w14:paraId="2B36D360" w14:textId="77777777" w:rsidTr="00C13F05">
                  <w:trPr>
                    <w:trHeight w:val="399"/>
                  </w:trPr>
                  <w:tc>
                    <w:tcPr>
                      <w:tcW w:w="0" w:type="auto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000000" w:fill="DCDCDC"/>
                      <w:vAlign w:val="center"/>
                      <w:hideMark/>
                    </w:tcPr>
                    <w:p w14:paraId="7FF63AC8" w14:textId="77777777" w:rsidR="00155463" w:rsidRPr="005376F2" w:rsidRDefault="00155463" w:rsidP="00155463">
                      <w:pPr>
                        <w:jc w:val="lef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 w:rsidRPr="005376F2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hr-HR"/>
                        </w:rPr>
                        <w:t>RAZLIKA - VIŠAK / MANJAK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000000" w:fill="DCDCDC"/>
                      <w:vAlign w:val="center"/>
                      <w:hideMark/>
                    </w:tcPr>
                    <w:p w14:paraId="243A00AC" w14:textId="4340D315" w:rsidR="00155463" w:rsidRPr="005376F2" w:rsidRDefault="00155463" w:rsidP="00155463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-29.882,00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000000" w:fill="DCDCDC"/>
                      <w:vAlign w:val="center"/>
                      <w:hideMark/>
                    </w:tcPr>
                    <w:p w14:paraId="603888CB" w14:textId="13A7D9B4" w:rsidR="00155463" w:rsidRPr="005376F2" w:rsidRDefault="002923B2" w:rsidP="00155463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5.150</w:t>
                      </w:r>
                      <w:r w:rsidR="00155463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,00</w:t>
                      </w:r>
                    </w:p>
                  </w:tc>
                  <w:tc>
                    <w:tcPr>
                      <w:tcW w:w="0" w:type="auto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000000" w:fill="DCDCDC"/>
                      <w:vAlign w:val="center"/>
                      <w:hideMark/>
                    </w:tcPr>
                    <w:p w14:paraId="73E4CA6E" w14:textId="1CD8F66D" w:rsidR="00155463" w:rsidRPr="005376F2" w:rsidRDefault="00155463" w:rsidP="00155463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-24.</w:t>
                      </w:r>
                      <w:r w:rsidR="002923B2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32,00</w:t>
                      </w:r>
                    </w:p>
                  </w:tc>
                </w:tr>
              </w:tbl>
              <w:p w14:paraId="20D5698E" w14:textId="42C94284" w:rsidR="00FE3C58" w:rsidRDefault="00FE3C58" w:rsidP="000A1CEA">
                <w:pPr>
                  <w:spacing w:after="160" w:line="259" w:lineRule="auto"/>
                  <w:jc w:val="left"/>
                  <w:rPr>
                    <w:rFonts w:asciiTheme="minorHAnsi" w:eastAsia="Calibri" w:hAnsiTheme="minorHAnsi" w:cstheme="minorHAnsi"/>
                    <w:sz w:val="22"/>
                    <w:szCs w:val="22"/>
                  </w:rPr>
                </w:pPr>
              </w:p>
              <w:p w14:paraId="716318CE" w14:textId="77777777" w:rsidR="00CD54B7" w:rsidRDefault="00CD54B7" w:rsidP="00EC3594">
                <w:pPr>
                  <w:rPr>
                    <w:rFonts w:asciiTheme="minorHAnsi" w:hAnsiTheme="minorHAnsi" w:cstheme="minorHAnsi"/>
                    <w:sz w:val="20"/>
                  </w:rPr>
                </w:pPr>
              </w:p>
              <w:p w14:paraId="14E60913" w14:textId="77777777" w:rsidR="00CD54B7" w:rsidRDefault="00CD54B7" w:rsidP="00EC3594">
                <w:pPr>
                  <w:rPr>
                    <w:rFonts w:asciiTheme="minorHAnsi" w:hAnsiTheme="minorHAnsi" w:cstheme="minorHAnsi"/>
                    <w:sz w:val="20"/>
                  </w:rPr>
                </w:pPr>
              </w:p>
              <w:tbl>
                <w:tblPr>
                  <w:tblW w:w="0" w:type="auto"/>
                  <w:tblLook w:val="04A0" w:firstRow="1" w:lastRow="0" w:firstColumn="1" w:lastColumn="0" w:noHBand="0" w:noVBand="1"/>
                </w:tblPr>
                <w:tblGrid>
                  <w:gridCol w:w="1959"/>
                  <w:gridCol w:w="3395"/>
                  <w:gridCol w:w="1307"/>
                  <w:gridCol w:w="1307"/>
                  <w:gridCol w:w="1312"/>
                </w:tblGrid>
                <w:tr w:rsidR="00CD54B7" w:rsidRPr="00FE3C58" w14:paraId="250C5C1E" w14:textId="77777777" w:rsidTr="00CB7F5D">
                  <w:trPr>
                    <w:trHeight w:val="727"/>
                  </w:trPr>
                  <w:tc>
                    <w:tcPr>
                      <w:tcW w:w="9280" w:type="dxa"/>
                      <w:gridSpan w:val="5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hideMark/>
                    </w:tcPr>
                    <w:p w14:paraId="0472ECDB" w14:textId="77777777" w:rsidR="00CD54B7" w:rsidRDefault="00CD54B7" w:rsidP="00CD54B7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hr-HR"/>
                        </w:rPr>
                      </w:pPr>
                    </w:p>
                    <w:p w14:paraId="41D8E663" w14:textId="77777777" w:rsidR="00005F77" w:rsidRDefault="00005F77" w:rsidP="00CD54B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hr-HR"/>
                        </w:rPr>
                      </w:pPr>
                    </w:p>
                    <w:p w14:paraId="00B3497A" w14:textId="77777777" w:rsidR="00005F77" w:rsidRDefault="00005F77" w:rsidP="00CD54B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hr-HR"/>
                        </w:rPr>
                      </w:pPr>
                    </w:p>
                    <w:p w14:paraId="47F53558" w14:textId="390B4719" w:rsidR="00CD54B7" w:rsidRPr="00FE3C58" w:rsidRDefault="00CD54B7" w:rsidP="00CD54B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hr-HR"/>
                        </w:rPr>
                      </w:pPr>
                      <w:r w:rsidRPr="00FE3C58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hr-HR"/>
                        </w:rPr>
                        <w:t>IZMJENA I DOPUNA FINANCIJS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hr-HR"/>
                        </w:rPr>
                        <w:t>KOG PLANA PO AKTIVNOSTIMA I PROJEKTIMA</w:t>
                      </w:r>
                    </w:p>
                  </w:tc>
                </w:tr>
                <w:tr w:rsidR="00CD54B7" w:rsidRPr="00FE3C58" w14:paraId="2812F89A" w14:textId="77777777" w:rsidTr="00CB7F5D">
                  <w:trPr>
                    <w:trHeight w:val="343"/>
                  </w:trPr>
                  <w:tc>
                    <w:tcPr>
                      <w:tcW w:w="195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noWrap/>
                      <w:vAlign w:val="bottom"/>
                      <w:hideMark/>
                    </w:tcPr>
                    <w:p w14:paraId="6636BAFF" w14:textId="77777777" w:rsidR="00CD54B7" w:rsidRPr="00FE3C58" w:rsidRDefault="00CD54B7" w:rsidP="00CD54B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hr-HR"/>
                        </w:rPr>
                      </w:pPr>
                    </w:p>
                  </w:tc>
                  <w:tc>
                    <w:tcPr>
                      <w:tcW w:w="33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noWrap/>
                      <w:vAlign w:val="bottom"/>
                      <w:hideMark/>
                    </w:tcPr>
                    <w:p w14:paraId="5CB0A925" w14:textId="77777777" w:rsidR="00CD54B7" w:rsidRPr="00FE3C58" w:rsidRDefault="00CD54B7" w:rsidP="00CD54B7">
                      <w:pPr>
                        <w:jc w:val="left"/>
                        <w:rPr>
                          <w:sz w:val="20"/>
                          <w:lang w:eastAsia="hr-HR"/>
                        </w:rPr>
                      </w:pP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noWrap/>
                      <w:vAlign w:val="bottom"/>
                      <w:hideMark/>
                    </w:tcPr>
                    <w:p w14:paraId="0055C87D" w14:textId="77777777" w:rsidR="00CD54B7" w:rsidRPr="00FE3C58" w:rsidRDefault="00CD54B7" w:rsidP="00CD54B7">
                      <w:pPr>
                        <w:jc w:val="left"/>
                        <w:rPr>
                          <w:sz w:val="20"/>
                          <w:lang w:eastAsia="hr-HR"/>
                        </w:rPr>
                      </w:pP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noWrap/>
                      <w:vAlign w:val="bottom"/>
                      <w:hideMark/>
                    </w:tcPr>
                    <w:p w14:paraId="75F900EE" w14:textId="77777777" w:rsidR="00CD54B7" w:rsidRPr="00FE3C58" w:rsidRDefault="00CD54B7" w:rsidP="00CD54B7">
                      <w:pPr>
                        <w:jc w:val="left"/>
                        <w:rPr>
                          <w:sz w:val="20"/>
                          <w:lang w:eastAsia="hr-HR"/>
                        </w:rPr>
                      </w:pPr>
                    </w:p>
                  </w:tc>
                  <w:tc>
                    <w:tcPr>
                      <w:tcW w:w="13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noWrap/>
                      <w:vAlign w:val="bottom"/>
                      <w:hideMark/>
                    </w:tcPr>
                    <w:p w14:paraId="6CA59A07" w14:textId="77777777" w:rsidR="00CD54B7" w:rsidRPr="00FE3C58" w:rsidRDefault="00CD54B7" w:rsidP="00CD54B7">
                      <w:pPr>
                        <w:jc w:val="left"/>
                        <w:rPr>
                          <w:sz w:val="20"/>
                          <w:lang w:eastAsia="hr-HR"/>
                        </w:rPr>
                      </w:pPr>
                    </w:p>
                  </w:tc>
                </w:tr>
                <w:tr w:rsidR="00CD54B7" w:rsidRPr="00FE3C58" w14:paraId="4BC788AD" w14:textId="77777777" w:rsidTr="00CB7F5D">
                  <w:trPr>
                    <w:trHeight w:val="404"/>
                  </w:trPr>
                  <w:tc>
                    <w:tcPr>
                      <w:tcW w:w="9280" w:type="dxa"/>
                      <w:gridSpan w:val="5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hideMark/>
                    </w:tcPr>
                    <w:p w14:paraId="7AD801BC" w14:textId="77777777" w:rsidR="00CD54B7" w:rsidRPr="00FE3C58" w:rsidRDefault="00CD54B7" w:rsidP="00CD54B7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hr-HR"/>
                        </w:rPr>
                      </w:pPr>
                    </w:p>
                  </w:tc>
                </w:tr>
                <w:tr w:rsidR="00CD54B7" w:rsidRPr="00FE3C58" w14:paraId="45E99DF0" w14:textId="77777777" w:rsidTr="00CB7F5D">
                  <w:trPr>
                    <w:trHeight w:val="80"/>
                  </w:trPr>
                  <w:tc>
                    <w:tcPr>
                      <w:tcW w:w="195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noWrap/>
                      <w:vAlign w:val="bottom"/>
                      <w:hideMark/>
                    </w:tcPr>
                    <w:p w14:paraId="40D32698" w14:textId="77777777" w:rsidR="00CD54B7" w:rsidRPr="00FE3C58" w:rsidRDefault="00CD54B7" w:rsidP="00CD54B7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lang w:eastAsia="hr-HR"/>
                        </w:rPr>
                      </w:pPr>
                    </w:p>
                  </w:tc>
                  <w:tc>
                    <w:tcPr>
                      <w:tcW w:w="33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noWrap/>
                      <w:vAlign w:val="bottom"/>
                      <w:hideMark/>
                    </w:tcPr>
                    <w:p w14:paraId="7F7C7593" w14:textId="77777777" w:rsidR="00CD54B7" w:rsidRPr="00FE3C58" w:rsidRDefault="00CD54B7" w:rsidP="00CD54B7">
                      <w:pPr>
                        <w:jc w:val="left"/>
                        <w:rPr>
                          <w:sz w:val="20"/>
                          <w:lang w:eastAsia="hr-HR"/>
                        </w:rPr>
                      </w:pP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noWrap/>
                      <w:vAlign w:val="bottom"/>
                      <w:hideMark/>
                    </w:tcPr>
                    <w:p w14:paraId="64B778DE" w14:textId="77777777" w:rsidR="00CD54B7" w:rsidRPr="00FE3C58" w:rsidRDefault="00CD54B7" w:rsidP="00CD54B7">
                      <w:pPr>
                        <w:jc w:val="left"/>
                        <w:rPr>
                          <w:sz w:val="20"/>
                          <w:lang w:eastAsia="hr-HR"/>
                        </w:rPr>
                      </w:pP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noWrap/>
                      <w:vAlign w:val="bottom"/>
                      <w:hideMark/>
                    </w:tcPr>
                    <w:p w14:paraId="6DA4CF36" w14:textId="77777777" w:rsidR="00CD54B7" w:rsidRPr="00FE3C58" w:rsidRDefault="00CD54B7" w:rsidP="00CD54B7">
                      <w:pPr>
                        <w:jc w:val="left"/>
                        <w:rPr>
                          <w:sz w:val="20"/>
                          <w:lang w:eastAsia="hr-HR"/>
                        </w:rPr>
                      </w:pPr>
                    </w:p>
                  </w:tc>
                  <w:tc>
                    <w:tcPr>
                      <w:tcW w:w="13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noWrap/>
                      <w:vAlign w:val="bottom"/>
                      <w:hideMark/>
                    </w:tcPr>
                    <w:p w14:paraId="66AE4067" w14:textId="77777777" w:rsidR="00CD54B7" w:rsidRPr="00FE3C58" w:rsidRDefault="00CD54B7" w:rsidP="00CD54B7">
                      <w:pPr>
                        <w:jc w:val="left"/>
                        <w:rPr>
                          <w:sz w:val="20"/>
                          <w:lang w:eastAsia="hr-HR"/>
                        </w:rPr>
                      </w:pPr>
                    </w:p>
                  </w:tc>
                </w:tr>
                <w:tr w:rsidR="00CD54B7" w:rsidRPr="00FE3C58" w14:paraId="58D31A31" w14:textId="77777777" w:rsidTr="00CB7F5D">
                  <w:trPr>
                    <w:trHeight w:val="748"/>
                  </w:trPr>
                  <w:tc>
                    <w:tcPr>
                      <w:tcW w:w="1959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000000" w:fill="DCDCDC"/>
                      <w:vAlign w:val="center"/>
                      <w:hideMark/>
                    </w:tcPr>
                    <w:p w14:paraId="2E5CD6F5" w14:textId="77777777" w:rsidR="00CD54B7" w:rsidRPr="00FE3C58" w:rsidRDefault="00CD54B7" w:rsidP="00CD54B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 w:rsidRPr="00FE3C58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  <w:t>Šifra</w:t>
                      </w:r>
                    </w:p>
                  </w:tc>
                  <w:tc>
                    <w:tcPr>
                      <w:tcW w:w="3395" w:type="dxa"/>
                      <w:tcBorders>
                        <w:top w:val="single" w:sz="4" w:space="0" w:color="000000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000000" w:fill="DCDCDC"/>
                      <w:vAlign w:val="center"/>
                      <w:hideMark/>
                    </w:tcPr>
                    <w:p w14:paraId="3AAF3585" w14:textId="77777777" w:rsidR="00CD54B7" w:rsidRPr="00FE3C58" w:rsidRDefault="00CD54B7" w:rsidP="00CD54B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 w:rsidRPr="00FE3C58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  <w:t>Naziv</w:t>
                      </w:r>
                    </w:p>
                  </w:tc>
                  <w:tc>
                    <w:tcPr>
                      <w:tcW w:w="1307" w:type="dxa"/>
                      <w:tcBorders>
                        <w:top w:val="single" w:sz="4" w:space="0" w:color="000000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000000" w:fill="DCDCDC"/>
                      <w:vAlign w:val="center"/>
                      <w:hideMark/>
                    </w:tcPr>
                    <w:p w14:paraId="6EA4F1DA" w14:textId="77777777" w:rsidR="00CD54B7" w:rsidRPr="00FE3C58" w:rsidRDefault="00CD54B7" w:rsidP="00CD54B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 w:rsidRPr="00FE3C58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  <w:t>Plan za 2024.</w:t>
                      </w:r>
                    </w:p>
                  </w:tc>
                  <w:tc>
                    <w:tcPr>
                      <w:tcW w:w="1307" w:type="dxa"/>
                      <w:tcBorders>
                        <w:top w:val="single" w:sz="4" w:space="0" w:color="000000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000000" w:fill="DCDCDC"/>
                      <w:vAlign w:val="center"/>
                      <w:hideMark/>
                    </w:tcPr>
                    <w:p w14:paraId="48DF1D6C" w14:textId="77777777" w:rsidR="00CD54B7" w:rsidRPr="00FE3C58" w:rsidRDefault="00CD54B7" w:rsidP="00CD54B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 w:rsidRPr="00FE3C58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  <w:t>Povećanje / smanjenje</w:t>
                      </w:r>
                    </w:p>
                  </w:tc>
                  <w:tc>
                    <w:tcPr>
                      <w:tcW w:w="1312" w:type="dxa"/>
                      <w:tcBorders>
                        <w:top w:val="single" w:sz="4" w:space="0" w:color="000000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000000" w:fill="DCDCDC"/>
                      <w:vAlign w:val="center"/>
                      <w:hideMark/>
                    </w:tcPr>
                    <w:p w14:paraId="3278A15C" w14:textId="77777777" w:rsidR="00CD54B7" w:rsidRPr="00FE3C58" w:rsidRDefault="00CD54B7" w:rsidP="00CD54B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</w:pPr>
                      <w:r w:rsidRPr="00FE3C58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hr-HR"/>
                        </w:rPr>
                        <w:t>Novi plan za 2024.</w:t>
                      </w:r>
                    </w:p>
                  </w:tc>
                </w:tr>
                <w:tr w:rsidR="00CD54B7" w:rsidRPr="00FE3C58" w14:paraId="062C3C52" w14:textId="77777777" w:rsidTr="00CB7F5D">
                  <w:trPr>
                    <w:trHeight w:val="546"/>
                  </w:trPr>
                  <w:tc>
                    <w:tcPr>
                      <w:tcW w:w="1959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35A0A67D" w14:textId="77777777" w:rsidR="00CD54B7" w:rsidRPr="00512813" w:rsidRDefault="00CD54B7" w:rsidP="00CD54B7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Aktivnost A1007-06</w:t>
                      </w:r>
                    </w:p>
                  </w:tc>
                  <w:tc>
                    <w:tcPr>
                      <w:tcW w:w="3395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6F1FD755" w14:textId="77777777" w:rsidR="00CD54B7" w:rsidRPr="00512813" w:rsidRDefault="00CD54B7" w:rsidP="00CD54B7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OSNOVNOŠKOLSKO OBRAZOVANJE - STANDARD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3394D47C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209.488,00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6FA87595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0,00</w:t>
                      </w:r>
                    </w:p>
                  </w:tc>
                  <w:tc>
                    <w:tcPr>
                      <w:tcW w:w="1312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2CB3BB7C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209.488,00</w:t>
                      </w:r>
                    </w:p>
                  </w:tc>
                </w:tr>
                <w:tr w:rsidR="00CD54B7" w:rsidRPr="00FE3C58" w14:paraId="190F5E38" w14:textId="77777777" w:rsidTr="00CB7F5D">
                  <w:trPr>
                    <w:trHeight w:val="566"/>
                  </w:trPr>
                  <w:tc>
                    <w:tcPr>
                      <w:tcW w:w="1959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6A12D913" w14:textId="77777777" w:rsidR="00CD54B7" w:rsidRPr="00512813" w:rsidRDefault="00CD54B7" w:rsidP="00CD54B7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Aktivnost A1007-07</w:t>
                      </w:r>
                    </w:p>
                  </w:tc>
                  <w:tc>
                    <w:tcPr>
                      <w:tcW w:w="3395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701E8C16" w14:textId="77777777" w:rsidR="00CD54B7" w:rsidRPr="00512813" w:rsidRDefault="00CD54B7" w:rsidP="00CD54B7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OSNOVNOŠKOLSKO OBRAZOVANJE - OPERATIVNI PLAN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5EF10E31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1.723,00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60BA64B6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0,00</w:t>
                      </w:r>
                    </w:p>
                  </w:tc>
                  <w:tc>
                    <w:tcPr>
                      <w:tcW w:w="1312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69B67E12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1.723,00</w:t>
                      </w:r>
                    </w:p>
                  </w:tc>
                </w:tr>
                <w:tr w:rsidR="00CD54B7" w:rsidRPr="00FE3C58" w14:paraId="23C0CC67" w14:textId="77777777" w:rsidTr="00CB7F5D">
                  <w:trPr>
                    <w:trHeight w:val="546"/>
                  </w:trPr>
                  <w:tc>
                    <w:tcPr>
                      <w:tcW w:w="1959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7D9E5079" w14:textId="77777777" w:rsidR="00CD54B7" w:rsidRPr="00512813" w:rsidRDefault="00CD54B7" w:rsidP="00CD54B7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Aktivnost A1007-08</w:t>
                      </w:r>
                    </w:p>
                  </w:tc>
                  <w:tc>
                    <w:tcPr>
                      <w:tcW w:w="3395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3D8232C2" w14:textId="77777777" w:rsidR="00CD54B7" w:rsidRPr="00512813" w:rsidRDefault="00CD54B7" w:rsidP="00CD54B7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PODIZANJE KVALITETE I STANDARDA KROZ AKTIVNOSTI OSNOVNIH ŠKOLA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46E21F9B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4.011,00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6BE3630F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11.726,00</w:t>
                      </w:r>
                    </w:p>
                  </w:tc>
                  <w:tc>
                    <w:tcPr>
                      <w:tcW w:w="1312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0D5C29EB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15.737,00</w:t>
                      </w:r>
                    </w:p>
                  </w:tc>
                </w:tr>
                <w:tr w:rsidR="00CD54B7" w:rsidRPr="00FE3C58" w14:paraId="1C8A1D56" w14:textId="77777777" w:rsidTr="00CB7F5D">
                  <w:trPr>
                    <w:trHeight w:val="485"/>
                  </w:trPr>
                  <w:tc>
                    <w:tcPr>
                      <w:tcW w:w="1959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366E4F74" w14:textId="77777777" w:rsidR="00CD54B7" w:rsidRPr="00512813" w:rsidRDefault="00CD54B7" w:rsidP="00CD54B7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Aktivnost A1007-27</w:t>
                      </w:r>
                    </w:p>
                  </w:tc>
                  <w:tc>
                    <w:tcPr>
                      <w:tcW w:w="3395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40EAEC48" w14:textId="77777777" w:rsidR="00CD54B7" w:rsidRPr="00512813" w:rsidRDefault="00CD54B7" w:rsidP="00CD54B7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PRIJEVOZ UČENIKA S TEŠKOĆAMA - OŠ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0F776984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30.000,00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73179AE2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0,00</w:t>
                      </w:r>
                    </w:p>
                  </w:tc>
                  <w:tc>
                    <w:tcPr>
                      <w:tcW w:w="1312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6B9DB733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30.000,00</w:t>
                      </w:r>
                    </w:p>
                  </w:tc>
                </w:tr>
                <w:tr w:rsidR="00CD54B7" w:rsidRPr="00FE3C58" w14:paraId="1BA5EFE1" w14:textId="77777777" w:rsidTr="00CB7F5D">
                  <w:trPr>
                    <w:trHeight w:val="566"/>
                  </w:trPr>
                  <w:tc>
                    <w:tcPr>
                      <w:tcW w:w="1959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79941ED1" w14:textId="77777777" w:rsidR="00CD54B7" w:rsidRPr="00512813" w:rsidRDefault="00CD54B7" w:rsidP="00CD54B7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Tekući projekt T1007-45</w:t>
                      </w:r>
                    </w:p>
                  </w:tc>
                  <w:tc>
                    <w:tcPr>
                      <w:tcW w:w="3395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426F2911" w14:textId="77777777" w:rsidR="00CD54B7" w:rsidRPr="00512813" w:rsidRDefault="00CD54B7" w:rsidP="00CD54B7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ŠKOLA ZA ŽIVOT - KURIKULARNA REFORMA -OŠ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3D8755CE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15.150,00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0BF39781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0,00</w:t>
                      </w:r>
                    </w:p>
                  </w:tc>
                  <w:tc>
                    <w:tcPr>
                      <w:tcW w:w="1312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1B07F746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15.150,00</w:t>
                      </w:r>
                    </w:p>
                  </w:tc>
                </w:tr>
                <w:tr w:rsidR="00CD54B7" w:rsidRPr="00FE3C58" w14:paraId="19875A17" w14:textId="77777777" w:rsidTr="00CB7F5D">
                  <w:trPr>
                    <w:trHeight w:val="566"/>
                  </w:trPr>
                  <w:tc>
                    <w:tcPr>
                      <w:tcW w:w="1959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47F04E19" w14:textId="77777777" w:rsidR="00CD54B7" w:rsidRPr="00512813" w:rsidRDefault="00CD54B7" w:rsidP="00CD54B7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Tekući projekt T1007-71</w:t>
                      </w:r>
                    </w:p>
                  </w:tc>
                  <w:tc>
                    <w:tcPr>
                      <w:tcW w:w="3395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68F0FA3C" w14:textId="77777777" w:rsidR="00CD54B7" w:rsidRPr="00512813" w:rsidRDefault="00CD54B7" w:rsidP="00CD54B7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ERASMUS+INNOVATIVE, CREATIVE, DIGITAL EDICATION (OŠ DR.F.TUĐMANA)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7FBCB1E0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5.558,00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0500D5AA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0,00</w:t>
                      </w:r>
                    </w:p>
                  </w:tc>
                  <w:tc>
                    <w:tcPr>
                      <w:tcW w:w="1312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0C1194D5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5.558,00</w:t>
                      </w:r>
                    </w:p>
                  </w:tc>
                </w:tr>
                <w:tr w:rsidR="00CD54B7" w:rsidRPr="00FE3C58" w14:paraId="37EF3774" w14:textId="77777777" w:rsidTr="00CB7F5D">
                  <w:trPr>
                    <w:trHeight w:val="485"/>
                  </w:trPr>
                  <w:tc>
                    <w:tcPr>
                      <w:tcW w:w="1959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7897EC5C" w14:textId="77777777" w:rsidR="00CD54B7" w:rsidRPr="00512813" w:rsidRDefault="00CD54B7" w:rsidP="00CD54B7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Tekući projekt T1007-72</w:t>
                      </w:r>
                    </w:p>
                  </w:tc>
                  <w:tc>
                    <w:tcPr>
                      <w:tcW w:w="3395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7753749D" w14:textId="77777777" w:rsidR="00CD54B7" w:rsidRPr="00512813" w:rsidRDefault="00CD54B7" w:rsidP="00CD54B7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ERASMUS+MY ROOTS (OŠ DR.F.TUĐMANA)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57AD9A27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2.848,00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39FFB265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-535,00</w:t>
                      </w:r>
                    </w:p>
                  </w:tc>
                  <w:tc>
                    <w:tcPr>
                      <w:tcW w:w="1312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216B9992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2.313,00</w:t>
                      </w:r>
                    </w:p>
                  </w:tc>
                </w:tr>
                <w:tr w:rsidR="00CD54B7" w:rsidRPr="00FE3C58" w14:paraId="1423ACF6" w14:textId="77777777" w:rsidTr="00CB7F5D">
                  <w:trPr>
                    <w:trHeight w:val="546"/>
                  </w:trPr>
                  <w:tc>
                    <w:tcPr>
                      <w:tcW w:w="1959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</w:tcPr>
                    <w:p w14:paraId="6F2F2691" w14:textId="77777777" w:rsidR="00CD54B7" w:rsidRPr="00512813" w:rsidRDefault="00CD54B7" w:rsidP="00CD54B7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Tekući projekt T1007-87</w:t>
                      </w:r>
                    </w:p>
                  </w:tc>
                  <w:tc>
                    <w:tcPr>
                      <w:tcW w:w="3395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</w:tcPr>
                    <w:p w14:paraId="7EE7892D" w14:textId="77777777" w:rsidR="00CD54B7" w:rsidRPr="00512813" w:rsidRDefault="00CD54B7" w:rsidP="00CD54B7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ZAJEDNO DO ZNANJA UZ VIŠE ELANA VI - OŠ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</w:tcPr>
                    <w:p w14:paraId="138670F9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132.200,00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</w:tcPr>
                    <w:p w14:paraId="27A8AA0B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1.742,00</w:t>
                      </w:r>
                    </w:p>
                  </w:tc>
                  <w:tc>
                    <w:tcPr>
                      <w:tcW w:w="1312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</w:tcPr>
                    <w:p w14:paraId="0C903A92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133.942,00</w:t>
                      </w:r>
                    </w:p>
                  </w:tc>
                </w:tr>
                <w:tr w:rsidR="00CD54B7" w:rsidRPr="00FE3C58" w14:paraId="2626186C" w14:textId="77777777" w:rsidTr="00CB7F5D">
                  <w:trPr>
                    <w:trHeight w:val="485"/>
                  </w:trPr>
                  <w:tc>
                    <w:tcPr>
                      <w:tcW w:w="1959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37AF1C81" w14:textId="77777777" w:rsidR="00CD54B7" w:rsidRPr="00512813" w:rsidRDefault="00CD54B7" w:rsidP="00CD54B7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Aktivnost A1007-22</w:t>
                      </w:r>
                    </w:p>
                  </w:tc>
                  <w:tc>
                    <w:tcPr>
                      <w:tcW w:w="3395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53E5511C" w14:textId="77777777" w:rsidR="00CD54B7" w:rsidRPr="00512813" w:rsidRDefault="00CD54B7" w:rsidP="00CD54B7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NACIONALNI PROJEKT PREHRANA UČENIKA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1F658D9E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76.000,00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15F6B633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0,00</w:t>
                      </w:r>
                    </w:p>
                  </w:tc>
                  <w:tc>
                    <w:tcPr>
                      <w:tcW w:w="1312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34B8872A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76.000,00</w:t>
                      </w:r>
                    </w:p>
                  </w:tc>
                </w:tr>
                <w:tr w:rsidR="00CD54B7" w:rsidRPr="00FE3C58" w14:paraId="6801D9E0" w14:textId="77777777" w:rsidTr="00CB7F5D">
                  <w:trPr>
                    <w:trHeight w:val="485"/>
                  </w:trPr>
                  <w:tc>
                    <w:tcPr>
                      <w:tcW w:w="1959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1E83A9A0" w14:textId="77777777" w:rsidR="00CD54B7" w:rsidRPr="00512813" w:rsidRDefault="00CD54B7" w:rsidP="00CD54B7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Kapitalni projekt K1007-75</w:t>
                      </w:r>
                    </w:p>
                  </w:tc>
                  <w:tc>
                    <w:tcPr>
                      <w:tcW w:w="3395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3C0F100E" w14:textId="77777777" w:rsidR="00CD54B7" w:rsidRPr="00512813" w:rsidRDefault="00CD54B7" w:rsidP="00CD54B7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IZRADA IDEJNOG PROJEKTA ZA IZGRADNJU ŠKOLSKE SPORTSKE DVORANE OŠ DR. F. TUĐMANA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28E7B404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0,00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5BF1C981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5.000,00</w:t>
                      </w:r>
                    </w:p>
                  </w:tc>
                  <w:tc>
                    <w:tcPr>
                      <w:tcW w:w="1312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65CC41B6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5.000,00</w:t>
                      </w:r>
                    </w:p>
                  </w:tc>
                </w:tr>
                <w:tr w:rsidR="00CD54B7" w:rsidRPr="00FE3C58" w14:paraId="3A1B27AA" w14:textId="77777777" w:rsidTr="00CB7F5D">
                  <w:trPr>
                    <w:trHeight w:val="808"/>
                  </w:trPr>
                  <w:tc>
                    <w:tcPr>
                      <w:tcW w:w="1959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2A1062C2" w14:textId="77777777" w:rsidR="00CD54B7" w:rsidRPr="00512813" w:rsidRDefault="00CD54B7" w:rsidP="00CD54B7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Tekući projekt T1007-34</w:t>
                      </w:r>
                    </w:p>
                  </w:tc>
                  <w:tc>
                    <w:tcPr>
                      <w:tcW w:w="3395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51A97408" w14:textId="77777777" w:rsidR="00CD54B7" w:rsidRPr="00512813" w:rsidRDefault="00CD54B7" w:rsidP="00CD54B7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OPSKRBA ŠKOLSKIH USTANOVA BESPLATNIM ZALIHAMA MENSTRUALNIH HIGIJENSKIH POTREPŠTINA - OŠ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6CD542A7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666,00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4C6AE226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0,00</w:t>
                      </w:r>
                    </w:p>
                  </w:tc>
                  <w:tc>
                    <w:tcPr>
                      <w:tcW w:w="1312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3B72B1C8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666,00</w:t>
                      </w:r>
                    </w:p>
                  </w:tc>
                </w:tr>
                <w:tr w:rsidR="00CD54B7" w:rsidRPr="00FE3C58" w14:paraId="5AE11C7B" w14:textId="77777777" w:rsidTr="00CB7F5D">
                  <w:trPr>
                    <w:trHeight w:val="808"/>
                  </w:trPr>
                  <w:tc>
                    <w:tcPr>
                      <w:tcW w:w="1959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3ECD6EB6" w14:textId="77777777" w:rsidR="00CD54B7" w:rsidRPr="00512813" w:rsidRDefault="00CD54B7" w:rsidP="00CD54B7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Tekući projekt T1007-63</w:t>
                      </w:r>
                    </w:p>
                  </w:tc>
                  <w:tc>
                    <w:tcPr>
                      <w:tcW w:w="3395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6A1D20AB" w14:textId="77777777" w:rsidR="00CD54B7" w:rsidRPr="00512813" w:rsidRDefault="00CD54B7" w:rsidP="00CD54B7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ERASMUS+ SPORTVALS (OŠ F.TUĐMANA)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7A7B372E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10.000,00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6400D19A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5.794,00</w:t>
                      </w:r>
                    </w:p>
                  </w:tc>
                  <w:tc>
                    <w:tcPr>
                      <w:tcW w:w="1312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0E75DE62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15.794,00</w:t>
                      </w:r>
                    </w:p>
                  </w:tc>
                </w:tr>
                <w:tr w:rsidR="00CD54B7" w:rsidRPr="00FE3C58" w14:paraId="108F9335" w14:textId="77777777" w:rsidTr="00CB7F5D">
                  <w:trPr>
                    <w:trHeight w:val="546"/>
                  </w:trPr>
                  <w:tc>
                    <w:tcPr>
                      <w:tcW w:w="1959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090E9472" w14:textId="77777777" w:rsidR="00CD54B7" w:rsidRPr="00512813" w:rsidRDefault="00CD54B7" w:rsidP="00CD54B7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Tekući projekt T1007-64</w:t>
                      </w:r>
                    </w:p>
                  </w:tc>
                  <w:tc>
                    <w:tcPr>
                      <w:tcW w:w="3395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0F619343" w14:textId="77777777" w:rsidR="00CD54B7" w:rsidRPr="00512813" w:rsidRDefault="00CD54B7" w:rsidP="00CD54B7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ERASMUS+ WELLNESS WELL WEB (OŠ DR.F.TUĐMANA)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2D5B2D82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2.500,00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1DEDA899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401,00</w:t>
                      </w:r>
                    </w:p>
                  </w:tc>
                  <w:tc>
                    <w:tcPr>
                      <w:tcW w:w="1312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4169BD4A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2.901,00</w:t>
                      </w:r>
                    </w:p>
                  </w:tc>
                </w:tr>
                <w:tr w:rsidR="00CD54B7" w:rsidRPr="00512813" w14:paraId="7267AE47" w14:textId="77777777" w:rsidTr="00CB7F5D">
                  <w:trPr>
                    <w:trHeight w:val="546"/>
                  </w:trPr>
                  <w:tc>
                    <w:tcPr>
                      <w:tcW w:w="1959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6F0F0B21" w14:textId="77777777" w:rsidR="00CD54B7" w:rsidRPr="00512813" w:rsidRDefault="00CD54B7" w:rsidP="00CD54B7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Tekući projekt T1007-60</w:t>
                      </w:r>
                    </w:p>
                  </w:tc>
                  <w:tc>
                    <w:tcPr>
                      <w:tcW w:w="3395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2F2AD7A4" w14:textId="77777777" w:rsidR="00CD54B7" w:rsidRPr="00512813" w:rsidRDefault="00CD54B7" w:rsidP="00CD54B7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ERASMUS+ EDUCATION THROUGH GREEN GLASSES (OŠ DR.F.TUĐMANA)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199F82BA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8.976,00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1766CC60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-2.467,00</w:t>
                      </w:r>
                    </w:p>
                  </w:tc>
                  <w:tc>
                    <w:tcPr>
                      <w:tcW w:w="1312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  <w:hideMark/>
                    </w:tcPr>
                    <w:p w14:paraId="5DBB3832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6.509,00</w:t>
                      </w:r>
                    </w:p>
                  </w:tc>
                </w:tr>
                <w:tr w:rsidR="00CD54B7" w:rsidRPr="00FE3C58" w14:paraId="4B3C9C29" w14:textId="77777777" w:rsidTr="00CB7F5D">
                  <w:trPr>
                    <w:trHeight w:val="546"/>
                  </w:trPr>
                  <w:tc>
                    <w:tcPr>
                      <w:tcW w:w="1959" w:type="dxa"/>
                      <w:tcBorders>
                        <w:top w:val="nil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</w:tcPr>
                    <w:p w14:paraId="0E95CB03" w14:textId="77777777" w:rsidR="00CD54B7" w:rsidRPr="00512813" w:rsidRDefault="00CD54B7" w:rsidP="00CD54B7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Aktivnost A1007-58</w:t>
                      </w:r>
                    </w:p>
                  </w:tc>
                  <w:tc>
                    <w:tcPr>
                      <w:tcW w:w="3395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</w:tcPr>
                    <w:p w14:paraId="2399F740" w14:textId="77777777" w:rsidR="00CD54B7" w:rsidRPr="00512813" w:rsidRDefault="00CD54B7" w:rsidP="00CD54B7">
                      <w:pPr>
                        <w:jc w:val="lef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REDOVNA DJELATNOST ŠKOLA (EVIDENCIJSKI PRIHODI) -OŠ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</w:tcPr>
                    <w:p w14:paraId="64AF1ED3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1.564.468,00</w:t>
                      </w:r>
                    </w:p>
                  </w:tc>
                  <w:tc>
                    <w:tcPr>
                      <w:tcW w:w="1307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</w:tcPr>
                    <w:p w14:paraId="2D3E76EB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0,00</w:t>
                      </w:r>
                    </w:p>
                  </w:tc>
                  <w:tc>
                    <w:tcPr>
                      <w:tcW w:w="1312" w:type="dxa"/>
                      <w:tcBorders>
                        <w:top w:val="nil"/>
                        <w:left w:val="nil"/>
                        <w:bottom w:val="single" w:sz="4" w:space="0" w:color="000000"/>
                        <w:right w:val="single" w:sz="4" w:space="0" w:color="000000"/>
                      </w:tcBorders>
                      <w:shd w:val="clear" w:color="auto" w:fill="auto"/>
                      <w:vAlign w:val="center"/>
                    </w:tcPr>
                    <w:p w14:paraId="5064EF49" w14:textId="77777777" w:rsidR="00CD54B7" w:rsidRPr="00512813" w:rsidRDefault="00CD54B7" w:rsidP="00CD54B7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eastAsia="hr-H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1.564.468,00</w:t>
                      </w:r>
                    </w:p>
                  </w:tc>
                </w:tr>
              </w:tbl>
              <w:p w14:paraId="6F3FA629" w14:textId="77777777" w:rsidR="00CD54B7" w:rsidRDefault="00CD54B7" w:rsidP="00CD54B7">
                <w:pPr>
                  <w:jc w:val="left"/>
                  <w:rPr>
                    <w:rFonts w:asciiTheme="minorHAnsi" w:eastAsia="Calibri" w:hAnsiTheme="minorHAnsi" w:cstheme="minorHAnsi"/>
                    <w:bCs/>
                    <w:sz w:val="22"/>
                    <w:szCs w:val="22"/>
                  </w:rPr>
                </w:pPr>
              </w:p>
              <w:p w14:paraId="77D667DB" w14:textId="77777777" w:rsidR="00CD54B7" w:rsidRDefault="00CD54B7" w:rsidP="00CD54B7">
                <w:pPr>
                  <w:jc w:val="left"/>
                  <w:rPr>
                    <w:rFonts w:asciiTheme="minorHAnsi" w:eastAsia="Calibri" w:hAnsiTheme="minorHAnsi" w:cstheme="minorHAnsi"/>
                    <w:bCs/>
                    <w:sz w:val="22"/>
                    <w:szCs w:val="22"/>
                  </w:rPr>
                </w:pPr>
              </w:p>
              <w:p w14:paraId="775B2B3A" w14:textId="77777777" w:rsidR="00CD54B7" w:rsidRDefault="00CD54B7" w:rsidP="00CD54B7">
                <w:pPr>
                  <w:jc w:val="left"/>
                  <w:rPr>
                    <w:rFonts w:asciiTheme="minorHAnsi" w:eastAsia="Calibri" w:hAnsiTheme="minorHAnsi" w:cstheme="minorHAnsi"/>
                    <w:bCs/>
                    <w:sz w:val="22"/>
                    <w:szCs w:val="22"/>
                  </w:rPr>
                </w:pPr>
              </w:p>
              <w:p w14:paraId="7F9634D8" w14:textId="77777777" w:rsidR="00CD54B7" w:rsidRDefault="00CD54B7" w:rsidP="00CD54B7">
                <w:pPr>
                  <w:jc w:val="left"/>
                  <w:rPr>
                    <w:rFonts w:asciiTheme="minorHAnsi" w:eastAsia="Calibri" w:hAnsiTheme="minorHAnsi" w:cstheme="minorHAnsi"/>
                    <w:bCs/>
                    <w:sz w:val="22"/>
                    <w:szCs w:val="22"/>
                  </w:rPr>
                </w:pPr>
              </w:p>
              <w:p w14:paraId="40764E83" w14:textId="77777777" w:rsidR="00CD54B7" w:rsidRDefault="00CD54B7" w:rsidP="00CD54B7">
                <w:pPr>
                  <w:jc w:val="left"/>
                  <w:rPr>
                    <w:rFonts w:asciiTheme="minorHAnsi" w:eastAsia="Calibri" w:hAnsiTheme="minorHAnsi" w:cstheme="minorHAnsi"/>
                    <w:bCs/>
                    <w:sz w:val="22"/>
                    <w:szCs w:val="22"/>
                  </w:rPr>
                </w:pPr>
              </w:p>
              <w:p w14:paraId="15AEBDCD" w14:textId="77777777" w:rsidR="00CD54B7" w:rsidRDefault="00CD54B7" w:rsidP="00CD54B7">
                <w:pPr>
                  <w:jc w:val="left"/>
                  <w:rPr>
                    <w:rFonts w:asciiTheme="minorHAnsi" w:eastAsia="Calibri" w:hAnsiTheme="minorHAnsi" w:cstheme="minorHAnsi"/>
                    <w:bCs/>
                    <w:sz w:val="22"/>
                    <w:szCs w:val="22"/>
                  </w:rPr>
                </w:pPr>
              </w:p>
              <w:p w14:paraId="6BB41C84" w14:textId="77777777" w:rsidR="00CD54B7" w:rsidRDefault="00CD54B7" w:rsidP="00CD54B7">
                <w:pPr>
                  <w:jc w:val="left"/>
                  <w:rPr>
                    <w:rFonts w:asciiTheme="minorHAnsi" w:eastAsia="Calibri" w:hAnsiTheme="minorHAnsi" w:cstheme="minorHAnsi"/>
                    <w:bCs/>
                    <w:sz w:val="22"/>
                    <w:szCs w:val="22"/>
                  </w:rPr>
                </w:pPr>
              </w:p>
              <w:p w14:paraId="26054B96" w14:textId="55E97E0D" w:rsidR="00EA5362" w:rsidRPr="00A12B18" w:rsidRDefault="00EA5362" w:rsidP="00EC3594">
                <w:pPr>
                  <w:rPr>
                    <w:rFonts w:asciiTheme="minorHAnsi" w:hAnsiTheme="minorHAnsi" w:cstheme="minorHAnsi"/>
                    <w:sz w:val="20"/>
                  </w:rPr>
                </w:pPr>
              </w:p>
            </w:tc>
          </w:tr>
        </w:sdtContent>
      </w:sdt>
    </w:tbl>
    <w:p w14:paraId="2594D083" w14:textId="78A8DC48" w:rsidR="00023871" w:rsidRPr="004D3890" w:rsidRDefault="00023871" w:rsidP="00EC3594">
      <w:pPr>
        <w:rPr>
          <w:sz w:val="2"/>
          <w:szCs w:val="2"/>
        </w:rPr>
      </w:pPr>
    </w:p>
    <w:tbl>
      <w:tblPr>
        <w:tblpPr w:leftFromText="180" w:rightFromText="180" w:vertAnchor="text" w:horzAnchor="page" w:tblpX="709" w:tblpY="-114"/>
        <w:tblW w:w="1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3"/>
        <w:gridCol w:w="222"/>
        <w:gridCol w:w="9496"/>
      </w:tblGrid>
      <w:tr w:rsidR="00B67B18" w:rsidRPr="0089702C" w14:paraId="6BB6B33F" w14:textId="77777777" w:rsidTr="00E447A5">
        <w:trPr>
          <w:trHeight w:val="13862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2B1601" w14:textId="49F7CC73" w:rsidR="00B2568C" w:rsidRDefault="00B2568C" w:rsidP="004412C1"/>
          <w:p w14:paraId="426B3870" w14:textId="77777777" w:rsidR="00B2568C" w:rsidRPr="007B0CCF" w:rsidRDefault="00B2568C" w:rsidP="004412C1"/>
          <w:p w14:paraId="57074D3B" w14:textId="15BD01C9" w:rsidR="0029549E" w:rsidRDefault="00B67B18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CB08F1">
              <w:rPr>
                <w:rFonts w:asciiTheme="minorHAnsi" w:hAnsiTheme="minorHAnsi" w:cstheme="minorHAnsi"/>
                <w:b/>
                <w:sz w:val="20"/>
              </w:rPr>
              <w:t>OPIS P</w:t>
            </w:r>
            <w:r w:rsidR="00E708C2">
              <w:rPr>
                <w:rFonts w:asciiTheme="minorHAnsi" w:hAnsiTheme="minorHAnsi" w:cstheme="minorHAnsi"/>
                <w:b/>
                <w:sz w:val="20"/>
              </w:rPr>
              <w:t>ROGRAMA, OPĆI I POSEBNI CILJEVI</w:t>
            </w:r>
          </w:p>
          <w:p w14:paraId="0037971B" w14:textId="6FAC9EDA" w:rsidR="00344CF0" w:rsidRDefault="00344CF0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4C570C4E" w14:textId="5EEE03F6" w:rsidR="00344CF0" w:rsidRDefault="00344CF0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6C1AD938" w14:textId="5D0C25EA" w:rsidR="00344CF0" w:rsidRDefault="00344CF0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3617637E" w14:textId="3A509850" w:rsidR="00344CF0" w:rsidRDefault="00344CF0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40F0101A" w14:textId="54A68385" w:rsidR="00344CF0" w:rsidRDefault="00344CF0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13106980" w14:textId="77AC015A" w:rsidR="00344CF0" w:rsidRDefault="00344CF0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1CBCE032" w14:textId="14F19371" w:rsidR="00344CF0" w:rsidRDefault="00344CF0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12B20F26" w14:textId="53FBE804" w:rsidR="00344CF0" w:rsidRDefault="00344CF0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0200B8AC" w14:textId="70B96271" w:rsidR="00344CF0" w:rsidRDefault="00344CF0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13027F98" w14:textId="77777777" w:rsidR="00344CF0" w:rsidRDefault="00344CF0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3E9A2A6F" w14:textId="3EDB40BC" w:rsidR="00344CF0" w:rsidRDefault="00344CF0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7C4F331A" w14:textId="05685F3D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101A6521" w14:textId="5FA65EC8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0C8EF68D" w14:textId="6395352B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6E25AA6E" w14:textId="360828CF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721267EF" w14:textId="472A3AC1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3A1CCC90" w14:textId="7DE090F7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2B266013" w14:textId="7A40749E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15C6C8B0" w14:textId="060DC203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58D897CC" w14:textId="08445B7C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41764684" w14:textId="717BFEB5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3CE74DE8" w14:textId="10A48358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124F7414" w14:textId="0D24E415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5B4EB1AD" w14:textId="75030E97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1153A168" w14:textId="5063D1A5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206E8FFE" w14:textId="4C96D013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50B949B6" w14:textId="6F4D98AA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0EE6B1E3" w14:textId="43431C51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00A23AE1" w14:textId="6AB968FB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65FD5B92" w14:textId="43AED50B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252FDB24" w14:textId="37F6CD3E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122CA336" w14:textId="557E005E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5DE1075D" w14:textId="1CE4663C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0132D169" w14:textId="159852CF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0FAD8261" w14:textId="0E6F848B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673C744A" w14:textId="15462E63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406E528C" w14:textId="6361A2BE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33AD43B7" w14:textId="190BA484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6EB3180B" w14:textId="67AE51C2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258371BF" w14:textId="3EAF5FF0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690052D3" w14:textId="4C766449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74F2131E" w14:textId="05D4547F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3DBA4382" w14:textId="2DBCB4FC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3B77EA75" w14:textId="026A6C37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47C62810" w14:textId="17FBBC7E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2F7AED9D" w14:textId="19FA7096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37BDE816" w14:textId="0B7D534F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61F1C3D5" w14:textId="12F29CD2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0076E0FC" w14:textId="6BA1DBF7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3B808A51" w14:textId="4D4726E8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3DAC782F" w14:textId="1C8B7E1D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2E71EC9D" w14:textId="638F00D9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00207F6B" w14:textId="77777777" w:rsidR="00005F77" w:rsidRDefault="00005F77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53DC3DB3" w14:textId="4337D45E" w:rsidR="00B2568C" w:rsidRDefault="00B2568C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4FDAF9E8" w14:textId="1EB2185E" w:rsidR="00B2568C" w:rsidRDefault="00B2568C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315D94E2" w14:textId="6E25678F" w:rsidR="00B2568C" w:rsidRDefault="00B2568C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2C02C167" w14:textId="00C247FD" w:rsidR="00B2568C" w:rsidRDefault="00B2568C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385077E6" w14:textId="021474DF" w:rsidR="00B2568C" w:rsidRDefault="00B2568C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65D4446F" w14:textId="1B5243B9" w:rsidR="00B2568C" w:rsidRDefault="00B2568C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3DFCE22E" w14:textId="297DCD9D" w:rsidR="00B2568C" w:rsidRDefault="00B2568C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5A45BDC6" w14:textId="77777777" w:rsidR="00B2568C" w:rsidRDefault="00B2568C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24F8CF04" w14:textId="77777777" w:rsidR="00344CF0" w:rsidRDefault="00344CF0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5CD6FCC5" w14:textId="3EABF1DA" w:rsidR="00512813" w:rsidRDefault="00512813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6569FB54" w14:textId="2660F74E" w:rsidR="00512813" w:rsidRDefault="00512813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70FC4446" w14:textId="18D42293" w:rsidR="00B2568C" w:rsidRDefault="00B2568C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1D3F1FAC" w14:textId="19AEBACA" w:rsidR="00B2568C" w:rsidRDefault="00B2568C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5F409ECA" w14:textId="38A0778B" w:rsidR="00B2568C" w:rsidRDefault="00B2568C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7F16D567" w14:textId="77777777" w:rsidR="00B2568C" w:rsidRDefault="00B2568C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41540686" w14:textId="77777777" w:rsidR="00B2568C" w:rsidRDefault="00B2568C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0CA668DA" w14:textId="77777777" w:rsidR="001221AC" w:rsidRDefault="001221AC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18AEFE87" w14:textId="77777777" w:rsidR="001221AC" w:rsidRDefault="001221AC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7213D8EC" w14:textId="77777777" w:rsidR="001221AC" w:rsidRDefault="001221AC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225A74B0" w14:textId="0C674D79" w:rsidR="00B67B18" w:rsidRPr="00CB08F1" w:rsidRDefault="00B67B18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CB08F1">
              <w:rPr>
                <w:rFonts w:asciiTheme="minorHAnsi" w:hAnsiTheme="minorHAnsi" w:cstheme="minorHAnsi"/>
                <w:b/>
                <w:sz w:val="20"/>
              </w:rPr>
              <w:t>ZAKONSKA OSNOVA ZA UVOĐENJE PROGRAMA:</w:t>
            </w:r>
          </w:p>
          <w:p w14:paraId="033B37B8" w14:textId="77777777" w:rsidR="00B67B18" w:rsidRPr="00CB08F1" w:rsidRDefault="00B67B18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11D52EAA" w14:textId="77777777" w:rsidR="00B67B18" w:rsidRPr="00CB08F1" w:rsidRDefault="00B67B18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3A6BF8AB" w14:textId="77777777" w:rsidR="00B67B18" w:rsidRPr="00CB08F1" w:rsidRDefault="00B67B18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5B2F787C" w14:textId="125B8F7D" w:rsidR="00B67B18" w:rsidRDefault="00B67B18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5D9C77FD" w14:textId="56B40CFC" w:rsidR="00B2568C" w:rsidRDefault="00B2568C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546304D9" w14:textId="77777777" w:rsidR="00B2568C" w:rsidRPr="00CB08F1" w:rsidRDefault="00B2568C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472E0802" w14:textId="117EBC39" w:rsidR="00B67B18" w:rsidRDefault="00B67B18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4607A05D" w14:textId="2D9FD878" w:rsidR="00E708C2" w:rsidRDefault="00E708C2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68402E69" w14:textId="2E9149C9" w:rsidR="00E708C2" w:rsidRDefault="00E708C2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16C86BCE" w14:textId="21DC71C3" w:rsidR="00B2568C" w:rsidRDefault="00B2568C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21051AF6" w14:textId="5BE81007" w:rsidR="00B2568C" w:rsidRDefault="00B2568C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70BBD360" w14:textId="70A90D39" w:rsidR="00B2568C" w:rsidRDefault="00B2568C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206D2D95" w14:textId="177A79EF" w:rsidR="00B2568C" w:rsidRDefault="00B2568C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50A48045" w14:textId="51D9A49E" w:rsidR="00B2568C" w:rsidRDefault="00B2568C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258D1B2A" w14:textId="3157E4F6" w:rsidR="00B2568C" w:rsidRDefault="00B2568C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13F78EE1" w14:textId="1B311B97" w:rsidR="00B2568C" w:rsidRDefault="00B2568C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5E920AC4" w14:textId="59D7C9F3" w:rsidR="00B2568C" w:rsidRDefault="00B2568C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466B5E52" w14:textId="200E50F9" w:rsidR="001478D2" w:rsidRDefault="001478D2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60452A7C" w14:textId="587BC291" w:rsidR="001478D2" w:rsidRDefault="001478D2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1EE4279E" w14:textId="31D0A44D" w:rsidR="001478D2" w:rsidRDefault="001478D2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2C3BF7E3" w14:textId="13A1981C" w:rsidR="001478D2" w:rsidRDefault="001478D2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39551914" w14:textId="10AFE2DE" w:rsidR="001478D2" w:rsidRDefault="001478D2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469F26E1" w14:textId="62A36379" w:rsidR="001478D2" w:rsidRDefault="001478D2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312BFBB7" w14:textId="7F645E63" w:rsidR="001478D2" w:rsidRDefault="001478D2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48860409" w14:textId="5855A1B6" w:rsidR="001478D2" w:rsidRDefault="001478D2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6829B827" w14:textId="238AA5BC" w:rsidR="001478D2" w:rsidRDefault="001478D2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1904D08D" w14:textId="68C16DFD" w:rsidR="001478D2" w:rsidRDefault="001478D2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5FA568A9" w14:textId="67AD0EDB" w:rsidR="001478D2" w:rsidRDefault="001478D2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751FE43D" w14:textId="6383DB97" w:rsidR="001478D2" w:rsidRDefault="001478D2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548C0B31" w14:textId="1B9640C0" w:rsidR="001478D2" w:rsidRDefault="001478D2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6E3ED971" w14:textId="43944E0C" w:rsidR="001478D2" w:rsidRDefault="001478D2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2B830424" w14:textId="5C42B47D" w:rsidR="00005F77" w:rsidRDefault="00005F77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06131055" w14:textId="24663617" w:rsidR="00005F77" w:rsidRDefault="00005F77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0035E674" w14:textId="2ED6984E" w:rsidR="00005F77" w:rsidRDefault="00005F77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799DA999" w14:textId="308042D3" w:rsidR="00005F77" w:rsidRDefault="00005F77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43907663" w14:textId="181A96B9" w:rsidR="00005F77" w:rsidRDefault="00005F77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4F14FA1E" w14:textId="72CC329A" w:rsidR="00005F77" w:rsidRDefault="00005F77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1EBE38C1" w14:textId="029412DE" w:rsidR="00005F77" w:rsidRDefault="00005F77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05A47E75" w14:textId="1293FDA4" w:rsidR="00005F77" w:rsidRDefault="00005F77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52762A59" w14:textId="1A43889D" w:rsidR="00005F77" w:rsidRDefault="00005F77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2BDCBCF6" w14:textId="4E49FF9C" w:rsidR="00005F77" w:rsidRDefault="00005F77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07DFE023" w14:textId="32A657BD" w:rsidR="00005F77" w:rsidRDefault="00005F77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3280A9E7" w14:textId="0D02DE42" w:rsidR="00005F77" w:rsidRDefault="00005F77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42154D90" w14:textId="77777777" w:rsidR="00005F77" w:rsidRDefault="00005F77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23576B20" w14:textId="6BB5739A" w:rsidR="003F0323" w:rsidRDefault="003F0323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2B20D801" w14:textId="260B57FC" w:rsidR="003F0323" w:rsidRDefault="003F0323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347C7D97" w14:textId="77777777" w:rsidR="001478D2" w:rsidRPr="00CB08F1" w:rsidRDefault="001478D2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4458810C" w14:textId="77777777" w:rsidR="00B2568C" w:rsidRDefault="00B2568C" w:rsidP="004412C1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356DD052" w14:textId="790EB591" w:rsidR="00B67B18" w:rsidRPr="00CB08F1" w:rsidRDefault="00B67B18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CB08F1">
              <w:rPr>
                <w:rFonts w:asciiTheme="minorHAnsi" w:hAnsiTheme="minorHAnsi" w:cstheme="minorHAnsi"/>
                <w:b/>
                <w:sz w:val="20"/>
              </w:rPr>
              <w:t>NAČIN I SREDSTVA ZA REALIZACIJU PROGRAMA</w:t>
            </w:r>
            <w:r w:rsidRPr="00CB08F1"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  <w:p w14:paraId="57BD036B" w14:textId="77777777" w:rsidR="00B67B18" w:rsidRPr="00CB08F1" w:rsidRDefault="00B67B18" w:rsidP="004412C1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938F84A" w14:textId="77777777" w:rsidR="00B67B18" w:rsidRPr="00CB08F1" w:rsidRDefault="00B67B18" w:rsidP="004412C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5A9DC" w14:textId="77777777" w:rsidR="00005F77" w:rsidRDefault="00005F77" w:rsidP="004412C1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6DFB2CD" w14:textId="77777777" w:rsidR="00005F77" w:rsidRDefault="00005F77" w:rsidP="004412C1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AA15D6E" w14:textId="2BD21E43" w:rsidR="00C64A04" w:rsidRDefault="00C64A04" w:rsidP="004412C1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Osn</w:t>
            </w:r>
            <w:r w:rsidR="00A531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ovno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školsko obrazovanje Standard</w:t>
            </w:r>
          </w:p>
          <w:p w14:paraId="0D211A52" w14:textId="308BC1EC" w:rsidR="00651789" w:rsidRPr="00651789" w:rsidRDefault="00651789" w:rsidP="00651789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FB7DE0" w14:textId="77777777" w:rsidR="00651789" w:rsidRPr="00651789" w:rsidRDefault="00651789" w:rsidP="00651789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51789">
              <w:rPr>
                <w:rFonts w:asciiTheme="minorHAnsi" w:hAnsiTheme="minorHAnsi" w:cstheme="minorHAnsi"/>
                <w:sz w:val="22"/>
                <w:szCs w:val="22"/>
              </w:rPr>
              <w:t>Ukupni planirani iznos od 209.488,00 eura nije se mijenjao, ali su izvršene preraspodjele unutar pojedinih konta zbog prilagodbe stvarnim potrebama:</w:t>
            </w:r>
          </w:p>
          <w:p w14:paraId="5018DC28" w14:textId="77777777" w:rsidR="00651789" w:rsidRPr="00651789" w:rsidRDefault="00651789" w:rsidP="00651789">
            <w:pPr>
              <w:numPr>
                <w:ilvl w:val="0"/>
                <w:numId w:val="5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51789">
              <w:rPr>
                <w:rFonts w:asciiTheme="minorHAnsi" w:hAnsiTheme="minorHAnsi" w:cstheme="minorHAnsi"/>
                <w:sz w:val="22"/>
                <w:szCs w:val="22"/>
              </w:rPr>
              <w:t>Materijal i sredstva za čišćenje i održavanje (konto 32214) smanjen je za 500,00 eura (novi plan 3.000,00 eura).</w:t>
            </w:r>
          </w:p>
          <w:p w14:paraId="64C2C5F1" w14:textId="77777777" w:rsidR="00651789" w:rsidRPr="00651789" w:rsidRDefault="00651789" w:rsidP="00651789">
            <w:pPr>
              <w:numPr>
                <w:ilvl w:val="0"/>
                <w:numId w:val="5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51789">
              <w:rPr>
                <w:rFonts w:asciiTheme="minorHAnsi" w:hAnsiTheme="minorHAnsi" w:cstheme="minorHAnsi"/>
                <w:sz w:val="22"/>
                <w:szCs w:val="22"/>
              </w:rPr>
              <w:t>Materijal za higijenske potrebe i njegu (konto 32216) povećan je za 500,00 eura (novi plan 1.500,00 eura).</w:t>
            </w:r>
          </w:p>
          <w:p w14:paraId="1F309F78" w14:textId="08DBC761" w:rsidR="00651789" w:rsidRPr="00651789" w:rsidRDefault="00651789" w:rsidP="00651789">
            <w:pPr>
              <w:numPr>
                <w:ilvl w:val="0"/>
                <w:numId w:val="5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51789">
              <w:rPr>
                <w:rFonts w:asciiTheme="minorHAnsi" w:hAnsiTheme="minorHAnsi" w:cstheme="minorHAnsi"/>
                <w:sz w:val="22"/>
                <w:szCs w:val="22"/>
              </w:rPr>
              <w:t>Ostali materijali za proizvodnju energije (konto 32239) smanjen je za 5.495,00 eura (novi plan 20.550,00 eura)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51789">
              <w:rPr>
                <w:rFonts w:asciiTheme="minorHAnsi" w:hAnsiTheme="minorHAnsi" w:cstheme="minorHAnsi"/>
                <w:sz w:val="22"/>
                <w:szCs w:val="22"/>
              </w:rPr>
              <w:t xml:space="preserve">zbog nižih troškova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grijanja odnosno cijene lož ulja</w:t>
            </w:r>
            <w:r w:rsidRPr="0065178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7628E2B" w14:textId="516296CD" w:rsidR="00651789" w:rsidRPr="00651789" w:rsidRDefault="00651789" w:rsidP="00651789">
            <w:pPr>
              <w:numPr>
                <w:ilvl w:val="0"/>
                <w:numId w:val="5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51789">
              <w:rPr>
                <w:rFonts w:asciiTheme="minorHAnsi" w:hAnsiTheme="minorHAnsi" w:cstheme="minorHAnsi"/>
                <w:sz w:val="22"/>
                <w:szCs w:val="22"/>
              </w:rPr>
              <w:t>Službena, radna i zaštitna odjeća i obuća (konto 32271) smanjen je za 385,00 eura (novi plan 415,00 eura), usklađeno s realnim troškovima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nabave radne odjeće za spremačice</w:t>
            </w:r>
            <w:r w:rsidRPr="0065178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AF4DDB8" w14:textId="77777777" w:rsidR="00651789" w:rsidRPr="00651789" w:rsidRDefault="00651789" w:rsidP="00651789">
            <w:pPr>
              <w:numPr>
                <w:ilvl w:val="0"/>
                <w:numId w:val="5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51789">
              <w:rPr>
                <w:rFonts w:asciiTheme="minorHAnsi" w:hAnsiTheme="minorHAnsi" w:cstheme="minorHAnsi"/>
                <w:sz w:val="22"/>
                <w:szCs w:val="22"/>
              </w:rPr>
              <w:t>Usluge telefona i telefaksa (konto 32311) smanjene za 550,00 eura (novi plan 2.450,00 eura).</w:t>
            </w:r>
          </w:p>
          <w:p w14:paraId="6EEA8401" w14:textId="35F95F67" w:rsidR="00651789" w:rsidRPr="00651789" w:rsidRDefault="00651789" w:rsidP="00651789">
            <w:pPr>
              <w:numPr>
                <w:ilvl w:val="0"/>
                <w:numId w:val="5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51789">
              <w:rPr>
                <w:rFonts w:asciiTheme="minorHAnsi" w:hAnsiTheme="minorHAnsi" w:cstheme="minorHAnsi"/>
                <w:sz w:val="22"/>
                <w:szCs w:val="22"/>
              </w:rPr>
              <w:t xml:space="preserve">Usluge tekućeg i investicijskog održavanja građevinskih objekata (konto 32321) povećane za 2.412,00 eura (novi plan 4.412,00 eura), zbog nužnog održavanja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pročelja ustanove</w:t>
            </w:r>
            <w:r w:rsidRPr="0065178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5D701FD" w14:textId="415AF56D" w:rsidR="00651789" w:rsidRPr="00651789" w:rsidRDefault="00651789" w:rsidP="00651789">
            <w:pPr>
              <w:numPr>
                <w:ilvl w:val="0"/>
                <w:numId w:val="5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51789">
              <w:rPr>
                <w:rFonts w:asciiTheme="minorHAnsi" w:hAnsiTheme="minorHAnsi" w:cstheme="minorHAnsi"/>
                <w:sz w:val="22"/>
                <w:szCs w:val="22"/>
              </w:rPr>
              <w:t>Usluge tekućeg i investicijskog održavanja postrojenja i opreme (konto 32322) povećane za 2.820,00 eura (novi plan 3.320,00 eura), zbog potreba održavanja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kotlovnice – redovni servis.</w:t>
            </w:r>
          </w:p>
          <w:p w14:paraId="147428D8" w14:textId="77777777" w:rsidR="00651789" w:rsidRPr="00651789" w:rsidRDefault="00651789" w:rsidP="00651789">
            <w:pPr>
              <w:numPr>
                <w:ilvl w:val="0"/>
                <w:numId w:val="5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51789">
              <w:rPr>
                <w:rFonts w:asciiTheme="minorHAnsi" w:hAnsiTheme="minorHAnsi" w:cstheme="minorHAnsi"/>
                <w:sz w:val="22"/>
                <w:szCs w:val="22"/>
              </w:rPr>
              <w:t>Obvezni i preventivni zdravstveni pregledi zaposlenika (konto 32361) povećani za 98,00 eura (novi plan 1.691,00 eura).</w:t>
            </w:r>
          </w:p>
          <w:p w14:paraId="474FA974" w14:textId="77777777" w:rsidR="00651789" w:rsidRPr="00651789" w:rsidRDefault="00651789" w:rsidP="00651789">
            <w:pPr>
              <w:numPr>
                <w:ilvl w:val="0"/>
                <w:numId w:val="5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51789">
              <w:rPr>
                <w:rFonts w:asciiTheme="minorHAnsi" w:hAnsiTheme="minorHAnsi" w:cstheme="minorHAnsi"/>
                <w:sz w:val="22"/>
                <w:szCs w:val="22"/>
              </w:rPr>
              <w:t>Ostali nespomenuti rashodi poslovanja (konto 32999) povećani za 1.000,00 eura (novi plan 2.200,00 eura), pokrivajući ostale nepredviđene troškove.</w:t>
            </w:r>
          </w:p>
          <w:p w14:paraId="5624AFD0" w14:textId="0F3E3A06" w:rsidR="00651789" w:rsidRPr="00651789" w:rsidRDefault="00651789" w:rsidP="00651789">
            <w:pPr>
              <w:numPr>
                <w:ilvl w:val="0"/>
                <w:numId w:val="5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51789">
              <w:rPr>
                <w:rFonts w:asciiTheme="minorHAnsi" w:hAnsiTheme="minorHAnsi" w:cstheme="minorHAnsi"/>
                <w:sz w:val="22"/>
                <w:szCs w:val="22"/>
              </w:rPr>
              <w:t>Usluge banaka (konto 34311) povećane za 100,00 eura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zbog troškova izrade certifikata</w:t>
            </w:r>
            <w:r w:rsidRPr="00651789">
              <w:rPr>
                <w:rFonts w:asciiTheme="minorHAnsi" w:hAnsiTheme="minorHAnsi" w:cstheme="minorHAnsi"/>
                <w:sz w:val="22"/>
                <w:szCs w:val="22"/>
              </w:rPr>
              <w:t xml:space="preserve"> (novi plan 228,00 eura).</w:t>
            </w:r>
          </w:p>
          <w:p w14:paraId="2B99CC5A" w14:textId="77777777" w:rsidR="00651789" w:rsidRDefault="00651789" w:rsidP="004412C1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5C6EED7" w14:textId="57EAE3D9" w:rsidR="008727B6" w:rsidRPr="008727B6" w:rsidRDefault="008727B6" w:rsidP="004412C1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8727B6">
              <w:rPr>
                <w:rFonts w:asciiTheme="minorHAnsi" w:hAnsiTheme="minorHAnsi" w:cstheme="minorHAnsi"/>
                <w:sz w:val="22"/>
                <w:szCs w:val="22"/>
              </w:rPr>
              <w:t>Planirani iznos ostaje usklađen s dosadašnjim rasporedom i očekivanjima, što osigurava kontinuitet financiranja svih planiranih aktivnosti i pokrivanje troškova materijalnih i financijskih rashoda unutar zadanih okvira.</w:t>
            </w:r>
          </w:p>
          <w:p w14:paraId="47876A57" w14:textId="742488DE" w:rsidR="00C64A04" w:rsidRPr="00656FB4" w:rsidRDefault="00C64A04" w:rsidP="004412C1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02A216" w14:textId="4E4E5BA5" w:rsidR="00C64A04" w:rsidRDefault="00C64A04" w:rsidP="004412C1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179D869" w14:textId="4AF65E4E" w:rsidR="00753416" w:rsidRDefault="00753416" w:rsidP="004412C1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00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Podizanje kvalitete i standarda kroz aktivnosti</w:t>
            </w:r>
            <w:r w:rsidR="00AA00EA" w:rsidRPr="00AA00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osnovnih škola</w:t>
            </w:r>
          </w:p>
          <w:p w14:paraId="097BE579" w14:textId="6696A67C" w:rsidR="00651789" w:rsidRPr="00651789" w:rsidRDefault="00651789" w:rsidP="00651789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1F0335" w14:textId="77777777" w:rsidR="00651789" w:rsidRPr="00651789" w:rsidRDefault="00651789" w:rsidP="00651789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51789">
              <w:rPr>
                <w:rFonts w:asciiTheme="minorHAnsi" w:hAnsiTheme="minorHAnsi" w:cstheme="minorHAnsi"/>
                <w:sz w:val="22"/>
                <w:szCs w:val="22"/>
              </w:rPr>
              <w:t>Ukupni iznos povećan je za 11.726,00 eura (ukupno 15.737,00 eura):</w:t>
            </w:r>
          </w:p>
          <w:p w14:paraId="4DCB078E" w14:textId="0A43CE3C" w:rsidR="00651789" w:rsidRPr="00651789" w:rsidRDefault="00651789" w:rsidP="00651789">
            <w:pPr>
              <w:numPr>
                <w:ilvl w:val="0"/>
                <w:numId w:val="6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51789">
              <w:rPr>
                <w:rFonts w:asciiTheme="minorHAnsi" w:hAnsiTheme="minorHAnsi" w:cstheme="minorHAnsi"/>
                <w:sz w:val="22"/>
                <w:szCs w:val="22"/>
              </w:rPr>
              <w:t>Vlastiti prihodi (konto 32399) uvedeni u iznosu od 9.882,00 eura za ostale usluge</w:t>
            </w:r>
            <w:r w:rsidR="00936BD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51789">
              <w:rPr>
                <w:rFonts w:asciiTheme="minorHAnsi" w:hAnsiTheme="minorHAnsi" w:cstheme="minorHAnsi"/>
                <w:sz w:val="22"/>
                <w:szCs w:val="22"/>
              </w:rPr>
              <w:t xml:space="preserve"> te 741,00 eura za ostale rashode.</w:t>
            </w:r>
          </w:p>
          <w:p w14:paraId="00EDC3CF" w14:textId="2EDCFE7A" w:rsidR="00651789" w:rsidRPr="00651789" w:rsidRDefault="00651789" w:rsidP="00651789">
            <w:pPr>
              <w:numPr>
                <w:ilvl w:val="0"/>
                <w:numId w:val="6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51789">
              <w:rPr>
                <w:rFonts w:asciiTheme="minorHAnsi" w:hAnsiTheme="minorHAnsi" w:cstheme="minorHAnsi"/>
                <w:sz w:val="22"/>
                <w:szCs w:val="22"/>
              </w:rPr>
              <w:t>Prihodi posebne namjene (konto 32999) povećani za 376,00 eura</w:t>
            </w:r>
            <w:r w:rsidR="00936BD3">
              <w:rPr>
                <w:rFonts w:asciiTheme="minorHAnsi" w:hAnsiTheme="minorHAnsi" w:cstheme="minorHAnsi"/>
                <w:sz w:val="22"/>
                <w:szCs w:val="22"/>
              </w:rPr>
              <w:t xml:space="preserve"> odnose se na uplate roditelja i učeničke zadruge</w:t>
            </w:r>
          </w:p>
          <w:p w14:paraId="3C7D7AEC" w14:textId="047DECC7" w:rsidR="00651789" w:rsidRPr="00651789" w:rsidRDefault="00651789" w:rsidP="00651789">
            <w:pPr>
              <w:numPr>
                <w:ilvl w:val="0"/>
                <w:numId w:val="6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51789">
              <w:rPr>
                <w:rFonts w:asciiTheme="minorHAnsi" w:hAnsiTheme="minorHAnsi" w:cstheme="minorHAnsi"/>
                <w:sz w:val="22"/>
                <w:szCs w:val="22"/>
              </w:rPr>
              <w:t>Literatura (konto 32212) uvedena s iznosom od 627,00 eura</w:t>
            </w:r>
            <w:r w:rsidR="00936BD3">
              <w:rPr>
                <w:rFonts w:asciiTheme="minorHAnsi" w:hAnsiTheme="minorHAnsi" w:cstheme="minorHAnsi"/>
                <w:sz w:val="22"/>
                <w:szCs w:val="22"/>
              </w:rPr>
              <w:t>, sredstva za nabavu PDS testova</w:t>
            </w:r>
            <w:r w:rsidRPr="0065178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4E17558" w14:textId="30735280" w:rsidR="00651789" w:rsidRPr="00651789" w:rsidRDefault="00651789" w:rsidP="00651789">
            <w:pPr>
              <w:numPr>
                <w:ilvl w:val="0"/>
                <w:numId w:val="6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651789">
              <w:rPr>
                <w:rFonts w:asciiTheme="minorHAnsi" w:hAnsiTheme="minorHAnsi" w:cstheme="minorHAnsi"/>
                <w:sz w:val="22"/>
                <w:szCs w:val="22"/>
              </w:rPr>
              <w:t>Ostali nespomenuti rashodi (konto 32999) povećani za dodatnih 100,00 eura, novi plan ukupno 1.100,00 eura</w:t>
            </w:r>
            <w:r w:rsidR="00936BD3">
              <w:rPr>
                <w:rFonts w:asciiTheme="minorHAnsi" w:hAnsiTheme="minorHAnsi" w:cstheme="minorHAnsi"/>
                <w:sz w:val="22"/>
                <w:szCs w:val="22"/>
              </w:rPr>
              <w:t>, pomoći za opremanje kutka za učenike i održavanje kino-projekcije</w:t>
            </w:r>
            <w:r w:rsidR="003F03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F0323" w:rsidRPr="003F0323">
              <w:rPr>
                <w:rFonts w:asciiTheme="minorHAnsi" w:hAnsiTheme="minorHAnsi" w:cstheme="minorHAnsi"/>
                <w:sz w:val="22"/>
                <w:szCs w:val="22"/>
              </w:rPr>
              <w:t>VR film</w:t>
            </w:r>
            <w:r w:rsidR="003F032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F0323" w:rsidRPr="003F0323">
              <w:rPr>
                <w:rFonts w:asciiTheme="minorHAnsi" w:hAnsiTheme="minorHAnsi" w:cstheme="minorHAnsi"/>
                <w:sz w:val="22"/>
                <w:szCs w:val="22"/>
              </w:rPr>
              <w:t xml:space="preserve"> "Lovci sakupljači"</w:t>
            </w:r>
            <w:r w:rsidR="003F03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292D924" w14:textId="77777777" w:rsidR="00651789" w:rsidRPr="001478D2" w:rsidRDefault="00651789" w:rsidP="004412C1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7C238F" w14:textId="5DC9AB85" w:rsidR="00656FB4" w:rsidRDefault="00BA05E4" w:rsidP="00BA05E4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Rezultat povećanja su sreds</w:t>
            </w:r>
            <w:r w:rsidRPr="00BA05E4">
              <w:rPr>
                <w:rFonts w:asciiTheme="minorHAnsi" w:hAnsiTheme="minorHAnsi" w:cstheme="minorHAnsi"/>
                <w:sz w:val="22"/>
                <w:szCs w:val="22"/>
              </w:rPr>
              <w:t>tva dobivena na temelju naknade zbog nastale štete na objektu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BA05E4">
              <w:rPr>
                <w:rFonts w:asciiTheme="minorHAnsi" w:hAnsiTheme="minorHAnsi" w:cstheme="minorHAnsi"/>
                <w:sz w:val="22"/>
                <w:szCs w:val="22"/>
              </w:rPr>
              <w:t>ostvareni prihod od prodaje energije dobivene putem solarnih panela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te druga uplata </w:t>
            </w:r>
            <w:r w:rsidRPr="00BA05E4">
              <w:rPr>
                <w:rFonts w:asciiTheme="minorHAnsi" w:hAnsiTheme="minorHAnsi" w:cstheme="minorHAnsi"/>
                <w:sz w:val="22"/>
                <w:szCs w:val="22"/>
              </w:rPr>
              <w:t>sredstva za PDS testov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BA05E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727B6" w:rsidRPr="00872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Ova</w:t>
            </w:r>
            <w:r w:rsidRPr="00BA05E4">
              <w:rPr>
                <w:rFonts w:asciiTheme="minorHAnsi" w:hAnsiTheme="minorHAnsi" w:cstheme="minorHAnsi"/>
                <w:sz w:val="22"/>
                <w:szCs w:val="22"/>
              </w:rPr>
              <w:t xml:space="preserve"> sredstva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 </w:t>
            </w:r>
            <w:r w:rsidRPr="00BA05E4">
              <w:rPr>
                <w:rFonts w:asciiTheme="minorHAnsi" w:hAnsiTheme="minorHAnsi" w:cstheme="minorHAnsi"/>
                <w:sz w:val="22"/>
                <w:szCs w:val="22"/>
              </w:rPr>
              <w:t>uključena u proračun kako bi se omogućila odgovarajuća raspodjela i korištenje prema planiranim aktivnostima.</w:t>
            </w:r>
          </w:p>
          <w:p w14:paraId="46D002E1" w14:textId="71ED7957" w:rsidR="001478D2" w:rsidRDefault="001478D2" w:rsidP="00BA05E4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54E4BC" w14:textId="77777777" w:rsidR="001478D2" w:rsidRDefault="001478D2" w:rsidP="00BA05E4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895A31" w14:textId="464D6102" w:rsidR="008727B6" w:rsidRDefault="008727B6" w:rsidP="004412C1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8F5F72" w14:textId="144D6A77" w:rsidR="00005F77" w:rsidRDefault="00005F77" w:rsidP="004412C1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FA06BB" w14:textId="77777777" w:rsidR="00005F77" w:rsidRDefault="00005F77" w:rsidP="004412C1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FAC54F" w14:textId="557042F6" w:rsidR="008727B6" w:rsidRDefault="008727B6" w:rsidP="004412C1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C11146" w14:textId="77777777" w:rsidR="001478D2" w:rsidRDefault="001478D2" w:rsidP="004412C1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EC5BA59" w14:textId="588680BE" w:rsidR="008727B6" w:rsidRDefault="008727B6" w:rsidP="004412C1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E3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Izrada idejnog pro</w:t>
            </w:r>
            <w:r w:rsidR="009E354C" w:rsidRPr="009E3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jekta za izgradnju školske dvorane</w:t>
            </w:r>
          </w:p>
          <w:p w14:paraId="3B05EF09" w14:textId="77777777" w:rsidR="00936BD3" w:rsidRDefault="00936BD3" w:rsidP="004412C1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31BAB2C" w14:textId="36473CBA" w:rsidR="009E354C" w:rsidRPr="009E354C" w:rsidRDefault="00390FB4" w:rsidP="004412C1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9E354C" w:rsidRPr="009E354C">
              <w:rPr>
                <w:rFonts w:asciiTheme="minorHAnsi" w:hAnsiTheme="minorHAnsi" w:cstheme="minorHAnsi"/>
                <w:sz w:val="22"/>
                <w:szCs w:val="22"/>
              </w:rPr>
              <w:t xml:space="preserve">udući da planirana realizacija nije provedena tijekom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prošle</w:t>
            </w:r>
            <w:r w:rsidR="009E354C" w:rsidRPr="009E354C">
              <w:rPr>
                <w:rFonts w:asciiTheme="minorHAnsi" w:hAnsiTheme="minorHAnsi" w:cstheme="minorHAnsi"/>
                <w:sz w:val="22"/>
                <w:szCs w:val="22"/>
              </w:rPr>
              <w:t xml:space="preserve"> godine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idejni projekt za izgradnju školske dvorane planiramo tijekom ovog razdoblja</w:t>
            </w:r>
            <w:r w:rsidR="009E354C" w:rsidRPr="009E35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BC9258E" w14:textId="1CC5E596" w:rsidR="007B0CCF" w:rsidRDefault="007B0CCF" w:rsidP="004412C1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6F055DEB" w14:textId="77777777" w:rsidR="003F0323" w:rsidRDefault="003F0323" w:rsidP="004412C1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615AC621" w14:textId="6DB00954" w:rsidR="00390FB4" w:rsidRDefault="00390FB4" w:rsidP="004412C1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  <w:b/>
                <w:bCs/>
              </w:rPr>
            </w:pPr>
            <w:r w:rsidRPr="00390FB4">
              <w:rPr>
                <w:rFonts w:asciiTheme="minorHAnsi" w:hAnsiTheme="minorHAnsi" w:cstheme="minorHAnsi"/>
                <w:b/>
                <w:bCs/>
              </w:rPr>
              <w:t>Erasmus+ pr</w:t>
            </w:r>
            <w:r w:rsidR="00052D83">
              <w:rPr>
                <w:rFonts w:asciiTheme="minorHAnsi" w:hAnsiTheme="minorHAnsi" w:cstheme="minorHAnsi"/>
                <w:b/>
                <w:bCs/>
              </w:rPr>
              <w:t>ojekti</w:t>
            </w:r>
            <w:r w:rsidRPr="00390FB4">
              <w:rPr>
                <w:rFonts w:asciiTheme="minorHAnsi" w:hAnsiTheme="minorHAnsi" w:cstheme="minorHAnsi"/>
                <w:b/>
                <w:bCs/>
              </w:rPr>
              <w:t xml:space="preserve"> – My roots, Sportvals, Wellness </w:t>
            </w:r>
            <w:proofErr w:type="spellStart"/>
            <w:r w:rsidRPr="00390FB4">
              <w:rPr>
                <w:rFonts w:asciiTheme="minorHAnsi" w:hAnsiTheme="minorHAnsi" w:cstheme="minorHAnsi"/>
                <w:b/>
                <w:bCs/>
              </w:rPr>
              <w:t>Well</w:t>
            </w:r>
            <w:proofErr w:type="spellEnd"/>
            <w:r w:rsidRPr="00390FB4">
              <w:rPr>
                <w:rFonts w:asciiTheme="minorHAnsi" w:hAnsiTheme="minorHAnsi" w:cstheme="minorHAnsi"/>
                <w:b/>
                <w:bCs/>
              </w:rPr>
              <w:t xml:space="preserve"> Web, </w:t>
            </w:r>
            <w:proofErr w:type="spellStart"/>
            <w:r w:rsidRPr="00390FB4">
              <w:rPr>
                <w:rFonts w:asciiTheme="minorHAnsi" w:hAnsiTheme="minorHAnsi" w:cstheme="minorHAnsi"/>
                <w:b/>
                <w:bCs/>
              </w:rPr>
              <w:t>Education</w:t>
            </w:r>
            <w:proofErr w:type="spellEnd"/>
            <w:r w:rsidRPr="00390FB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90FB4">
              <w:rPr>
                <w:rFonts w:asciiTheme="minorHAnsi" w:hAnsiTheme="minorHAnsi" w:cstheme="minorHAnsi"/>
                <w:b/>
                <w:bCs/>
              </w:rPr>
              <w:t>trought</w:t>
            </w:r>
            <w:proofErr w:type="spellEnd"/>
            <w:r w:rsidRPr="00390FB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390FB4">
              <w:rPr>
                <w:rFonts w:asciiTheme="minorHAnsi" w:hAnsiTheme="minorHAnsi" w:cstheme="minorHAnsi"/>
                <w:b/>
                <w:bCs/>
              </w:rPr>
              <w:t>green</w:t>
            </w:r>
            <w:proofErr w:type="spellEnd"/>
            <w:r w:rsidRPr="00390FB4">
              <w:rPr>
                <w:rFonts w:asciiTheme="minorHAnsi" w:hAnsiTheme="minorHAnsi" w:cstheme="minorHAnsi"/>
                <w:b/>
                <w:bCs/>
              </w:rPr>
              <w:t xml:space="preserve"> glasses</w:t>
            </w:r>
          </w:p>
          <w:p w14:paraId="1562CC49" w14:textId="77777777" w:rsidR="00936BD3" w:rsidRDefault="00936BD3" w:rsidP="004412C1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  <w:b/>
                <w:bCs/>
              </w:rPr>
            </w:pPr>
          </w:p>
          <w:p w14:paraId="56164B3F" w14:textId="4132EF73" w:rsidR="00390FB4" w:rsidRPr="00390FB4" w:rsidRDefault="00390FB4" w:rsidP="004412C1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  <w:b/>
                <w:bCs/>
              </w:rPr>
            </w:pPr>
            <w:r>
              <w:t>U okviru rebalansa proračuna izvršeno je usklađivanje iznosa vezanih uz Erasmus pro</w:t>
            </w:r>
            <w:r w:rsidR="00052D83">
              <w:t>jekte</w:t>
            </w:r>
            <w:r>
              <w:t xml:space="preserve"> sa stvarnim početnim stanjem uzimajući u obzir isplate individualnih potpora</w:t>
            </w:r>
            <w:r w:rsidR="00B2568C">
              <w:t xml:space="preserve">, </w:t>
            </w:r>
            <w:r>
              <w:t>troškove tijekom realizacije pojedinih programa</w:t>
            </w:r>
            <w:r w:rsidR="00B2568C">
              <w:t>, te uplat</w:t>
            </w:r>
            <w:r w:rsidR="00052D83">
              <w:t>e</w:t>
            </w:r>
            <w:r w:rsidR="00B2568C">
              <w:t xml:space="preserve"> za nove mobilnosti.</w:t>
            </w:r>
            <w:r>
              <w:t xml:space="preserve"> </w:t>
            </w:r>
            <w:r w:rsidR="00B2568C">
              <w:t>A</w:t>
            </w:r>
            <w:r>
              <w:t>žuriranje</w:t>
            </w:r>
            <w:r w:rsidR="00B2568C">
              <w:t>m</w:t>
            </w:r>
            <w:r>
              <w:t xml:space="preserve"> proračunskih stavki na temelju stvarnih rashoda</w:t>
            </w:r>
            <w:r w:rsidR="00B2568C">
              <w:t xml:space="preserve"> i prihoda</w:t>
            </w:r>
            <w:r>
              <w:t xml:space="preserve"> nastalih tijekom provedbe Erasmus projekata ovim rebalansom osigurava se usklađenost financijskih sredstava s realnim potrebama i dinamikom provedbe programa</w:t>
            </w:r>
            <w:r w:rsidR="00B2568C">
              <w:t>.</w:t>
            </w:r>
          </w:p>
          <w:p w14:paraId="58970E85" w14:textId="4F8B27D5" w:rsidR="001221AC" w:rsidRDefault="001221AC" w:rsidP="004412C1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2883F876" w14:textId="69DF97CA" w:rsidR="00B2568C" w:rsidRDefault="00B2568C" w:rsidP="004412C1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58C3DFE7" w14:textId="77777777" w:rsidR="001221AC" w:rsidRPr="00E708C2" w:rsidRDefault="001221AC" w:rsidP="004412C1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2D5E76AB" w14:textId="77777777" w:rsidR="007B0CCF" w:rsidRDefault="007B0CCF" w:rsidP="004412C1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6DB93F82" w14:textId="77777777" w:rsidR="00344CF0" w:rsidRPr="00CB08F1" w:rsidRDefault="00344CF0" w:rsidP="00344CF0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 w:rsidRPr="00CB08F1">
              <w:rPr>
                <w:rFonts w:asciiTheme="minorHAnsi" w:hAnsiTheme="minorHAnsi" w:cstheme="minorHAnsi"/>
              </w:rPr>
              <w:t>Zakonske i druge podloge na kojima se zasniva program rada škole su:</w:t>
            </w:r>
          </w:p>
          <w:p w14:paraId="76C661B9" w14:textId="77777777" w:rsidR="00344CF0" w:rsidRPr="00CB08F1" w:rsidRDefault="00344CF0" w:rsidP="00344CF0">
            <w:pPr>
              <w:pStyle w:val="Bezproreda"/>
              <w:numPr>
                <w:ilvl w:val="0"/>
                <w:numId w:val="1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 w:rsidRPr="00CB08F1">
              <w:rPr>
                <w:rFonts w:asciiTheme="minorHAnsi" w:hAnsiTheme="minorHAnsi" w:cstheme="minorHAnsi"/>
              </w:rPr>
              <w:t>Zakon o odgoju i obrazovanju u osnovnoj i srednjoj školi</w:t>
            </w:r>
            <w:r>
              <w:rPr>
                <w:rFonts w:asciiTheme="minorHAnsi" w:hAnsiTheme="minorHAnsi" w:cstheme="minorHAnsi"/>
              </w:rPr>
              <w:t xml:space="preserve"> (NN 87/08, 86/09, 92/10, 105/10, 90/11, 5/12, 16/12, 86/12, 126/12, 94/13, 152/14, 07/17, 68/18, 98/19, 64/20, 151/22, 156/23)</w:t>
            </w:r>
          </w:p>
          <w:p w14:paraId="339FEE05" w14:textId="77777777" w:rsidR="00344CF0" w:rsidRPr="00CB08F1" w:rsidRDefault="00344CF0" w:rsidP="00344CF0">
            <w:pPr>
              <w:pStyle w:val="Bezproreda"/>
              <w:numPr>
                <w:ilvl w:val="0"/>
                <w:numId w:val="1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 w:rsidRPr="00CB08F1">
              <w:rPr>
                <w:rFonts w:asciiTheme="minorHAnsi" w:hAnsiTheme="minorHAnsi" w:cstheme="minorHAnsi"/>
              </w:rPr>
              <w:t>Zakon o ustanovama</w:t>
            </w:r>
            <w:r>
              <w:rPr>
                <w:rFonts w:asciiTheme="minorHAnsi" w:hAnsiTheme="minorHAnsi" w:cstheme="minorHAnsi"/>
              </w:rPr>
              <w:t xml:space="preserve"> (NN 76/93, 29/97, 47/99, 35/08, 127/19, 151/22)</w:t>
            </w:r>
          </w:p>
          <w:p w14:paraId="197AFA61" w14:textId="77777777" w:rsidR="00344CF0" w:rsidRDefault="00344CF0" w:rsidP="00344CF0">
            <w:pPr>
              <w:pStyle w:val="Bezproreda"/>
              <w:numPr>
                <w:ilvl w:val="0"/>
                <w:numId w:val="1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 w:rsidRPr="00CB08F1">
              <w:rPr>
                <w:rFonts w:asciiTheme="minorHAnsi" w:hAnsiTheme="minorHAnsi" w:cstheme="minorHAnsi"/>
              </w:rPr>
              <w:t>Zakon o proračunu</w:t>
            </w:r>
            <w:r>
              <w:rPr>
                <w:rFonts w:asciiTheme="minorHAnsi" w:hAnsiTheme="minorHAnsi" w:cstheme="minorHAnsi"/>
              </w:rPr>
              <w:t xml:space="preserve"> (NN 144/21)</w:t>
            </w:r>
          </w:p>
          <w:p w14:paraId="1DE4166F" w14:textId="77777777" w:rsidR="00344CF0" w:rsidRDefault="00344CF0" w:rsidP="00344CF0">
            <w:pPr>
              <w:pStyle w:val="Bezproreda"/>
              <w:numPr>
                <w:ilvl w:val="0"/>
                <w:numId w:val="1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Pravilnik o proračunskim klasifikacijama (NN 4/24)</w:t>
            </w:r>
          </w:p>
          <w:p w14:paraId="523D66D5" w14:textId="7A0856C6" w:rsidR="00344CF0" w:rsidRDefault="00344CF0" w:rsidP="00344CF0">
            <w:pPr>
              <w:pStyle w:val="Bezproreda"/>
              <w:numPr>
                <w:ilvl w:val="0"/>
                <w:numId w:val="1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Pravilnik o proračunskom računovodstvu i računskom planu (NN 15</w:t>
            </w:r>
            <w:r w:rsidR="00DA47AE">
              <w:rPr>
                <w:rFonts w:asciiTheme="minorHAnsi" w:hAnsiTheme="minorHAnsi" w:cstheme="minorHAnsi"/>
              </w:rPr>
              <w:t>4/24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189ED04C" w14:textId="77777777" w:rsidR="00344CF0" w:rsidRPr="00CB08F1" w:rsidRDefault="00344CF0" w:rsidP="00344CF0">
            <w:pPr>
              <w:pStyle w:val="Bezproreda"/>
              <w:numPr>
                <w:ilvl w:val="0"/>
                <w:numId w:val="1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Zakon o fiskalnoj odgovornosti (NN 111/18) i Uredba o sastavljanju i predaji Izjave o fiskalnoj odgovornosti (NN 95/19)</w:t>
            </w:r>
          </w:p>
          <w:p w14:paraId="1FA9C210" w14:textId="77777777" w:rsidR="00344CF0" w:rsidRPr="00CB08F1" w:rsidRDefault="00344CF0" w:rsidP="00344CF0">
            <w:pPr>
              <w:pStyle w:val="Bezproreda"/>
              <w:numPr>
                <w:ilvl w:val="0"/>
                <w:numId w:val="1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 w:rsidRPr="00CB08F1">
              <w:rPr>
                <w:rFonts w:asciiTheme="minorHAnsi" w:hAnsiTheme="minorHAnsi" w:cstheme="minorHAnsi"/>
              </w:rPr>
              <w:t>Godišnji plan i program rada škole za školsku godinu 202</w:t>
            </w:r>
            <w:r>
              <w:rPr>
                <w:rFonts w:asciiTheme="minorHAnsi" w:hAnsiTheme="minorHAnsi" w:cstheme="minorHAnsi"/>
              </w:rPr>
              <w:t>4/25</w:t>
            </w:r>
          </w:p>
          <w:p w14:paraId="4E869A1B" w14:textId="77777777" w:rsidR="00344CF0" w:rsidRPr="00CB08F1" w:rsidRDefault="00344CF0" w:rsidP="00344CF0">
            <w:pPr>
              <w:pStyle w:val="Bezproreda"/>
              <w:numPr>
                <w:ilvl w:val="0"/>
                <w:numId w:val="1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 w:rsidRPr="00CB08F1">
              <w:rPr>
                <w:rFonts w:asciiTheme="minorHAnsi" w:hAnsiTheme="minorHAnsi" w:cstheme="minorHAnsi"/>
              </w:rPr>
              <w:t>Kurikulum škole za školsku godinu 202</w:t>
            </w:r>
            <w:r>
              <w:rPr>
                <w:rFonts w:asciiTheme="minorHAnsi" w:hAnsiTheme="minorHAnsi" w:cstheme="minorHAnsi"/>
              </w:rPr>
              <w:t>4/25</w:t>
            </w:r>
          </w:p>
          <w:p w14:paraId="1A02E50B" w14:textId="408E488B" w:rsidR="00E708C2" w:rsidRDefault="00E708C2" w:rsidP="00E708C2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2D81E0C0" w14:textId="6A9800EF" w:rsidR="00B2568C" w:rsidRDefault="00B2568C" w:rsidP="00E708C2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5DA4A82F" w14:textId="10D4EA4B" w:rsidR="003F0323" w:rsidRDefault="003F0323" w:rsidP="004412C1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532D0335" w14:textId="77777777" w:rsidR="003F0323" w:rsidRDefault="003F0323" w:rsidP="004412C1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3EB36AD3" w14:textId="782661B4" w:rsidR="008E514D" w:rsidRDefault="008E514D" w:rsidP="004412C1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Izmjena i dopuna</w:t>
            </w:r>
            <w:r w:rsidR="00565AA0">
              <w:rPr>
                <w:rFonts w:asciiTheme="minorHAnsi" w:hAnsiTheme="minorHAnsi" w:cstheme="minorHAnsi"/>
              </w:rPr>
              <w:t xml:space="preserve"> prihoda i rashoda</w:t>
            </w:r>
            <w:r>
              <w:rPr>
                <w:rFonts w:asciiTheme="minorHAnsi" w:hAnsiTheme="minorHAnsi" w:cstheme="minorHAnsi"/>
              </w:rPr>
              <w:t xml:space="preserve"> po izvorima f</w:t>
            </w:r>
            <w:r w:rsidR="00565AA0">
              <w:rPr>
                <w:rFonts w:asciiTheme="minorHAnsi" w:hAnsiTheme="minorHAnsi" w:cstheme="minorHAnsi"/>
              </w:rPr>
              <w:t>inanciranja navedena je tablicama.</w:t>
            </w:r>
          </w:p>
          <w:p w14:paraId="1F59C78B" w14:textId="77777777" w:rsidR="008E514D" w:rsidRDefault="008E514D" w:rsidP="004412C1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0"/>
              <w:gridCol w:w="3462"/>
              <w:gridCol w:w="1213"/>
              <w:gridCol w:w="1835"/>
              <w:gridCol w:w="1595"/>
            </w:tblGrid>
            <w:tr w:rsidR="008E514D" w:rsidRPr="008E514D" w14:paraId="69385831" w14:textId="77777777" w:rsidTr="008F4C7B">
              <w:trPr>
                <w:trHeight w:val="555"/>
              </w:trPr>
              <w:tc>
                <w:tcPr>
                  <w:tcW w:w="0" w:type="auto"/>
                  <w:shd w:val="clear" w:color="000000" w:fill="DCDCDC"/>
                  <w:vAlign w:val="center"/>
                  <w:hideMark/>
                </w:tcPr>
                <w:p w14:paraId="35FA3C22" w14:textId="77777777" w:rsidR="008E514D" w:rsidRPr="008E514D" w:rsidRDefault="008E514D" w:rsidP="00D66373">
                  <w:pPr>
                    <w:framePr w:hSpace="180" w:wrap="around" w:vAnchor="text" w:hAnchor="page" w:x="709" w:y="-114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E514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</w:t>
                  </w:r>
                </w:p>
              </w:tc>
              <w:tc>
                <w:tcPr>
                  <w:tcW w:w="0" w:type="auto"/>
                  <w:shd w:val="clear" w:color="000000" w:fill="DCDCDC"/>
                  <w:vAlign w:val="center"/>
                  <w:hideMark/>
                </w:tcPr>
                <w:p w14:paraId="5BE1BCB1" w14:textId="77777777" w:rsidR="008E514D" w:rsidRPr="008E514D" w:rsidRDefault="008E514D" w:rsidP="00D66373">
                  <w:pPr>
                    <w:framePr w:hSpace="180" w:wrap="around" w:vAnchor="text" w:hAnchor="page" w:x="709" w:y="-114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E514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Naziv prihoda</w:t>
                  </w:r>
                </w:p>
              </w:tc>
              <w:tc>
                <w:tcPr>
                  <w:tcW w:w="0" w:type="auto"/>
                  <w:shd w:val="clear" w:color="000000" w:fill="DCDCDC"/>
                  <w:vAlign w:val="center"/>
                  <w:hideMark/>
                </w:tcPr>
                <w:p w14:paraId="7E10B20E" w14:textId="157C6CEA" w:rsidR="008E514D" w:rsidRPr="008E514D" w:rsidRDefault="008E514D" w:rsidP="00D66373">
                  <w:pPr>
                    <w:framePr w:hSpace="180" w:wrap="around" w:vAnchor="text" w:hAnchor="page" w:x="709" w:y="-114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E514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za 202</w:t>
                  </w:r>
                  <w:r w:rsidR="00E1079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8E514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0" w:type="auto"/>
                  <w:shd w:val="clear" w:color="000000" w:fill="DCDCDC"/>
                  <w:vAlign w:val="center"/>
                  <w:hideMark/>
                </w:tcPr>
                <w:p w14:paraId="618BC888" w14:textId="77777777" w:rsidR="008E514D" w:rsidRPr="008E514D" w:rsidRDefault="008E514D" w:rsidP="00D66373">
                  <w:pPr>
                    <w:framePr w:hSpace="180" w:wrap="around" w:vAnchor="text" w:hAnchor="page" w:x="709" w:y="-114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E514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Povećanje/smanjenje</w:t>
                  </w:r>
                </w:p>
              </w:tc>
              <w:tc>
                <w:tcPr>
                  <w:tcW w:w="0" w:type="auto"/>
                  <w:shd w:val="clear" w:color="000000" w:fill="DCDCDC"/>
                  <w:vAlign w:val="center"/>
                  <w:hideMark/>
                </w:tcPr>
                <w:p w14:paraId="4A98F694" w14:textId="622F1902" w:rsidR="008E514D" w:rsidRPr="008E514D" w:rsidRDefault="008E514D" w:rsidP="00D66373">
                  <w:pPr>
                    <w:framePr w:hSpace="180" w:wrap="around" w:vAnchor="text" w:hAnchor="page" w:x="709" w:y="-114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E514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Novi plan za 202</w:t>
                  </w:r>
                  <w:r w:rsidR="00E10796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8E514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155463" w:rsidRPr="008E514D" w14:paraId="02E788BD" w14:textId="77777777" w:rsidTr="00830FD8">
              <w:trPr>
                <w:trHeight w:val="36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319C3422" w14:textId="68D1EF3D" w:rsidR="00155463" w:rsidRPr="008E514D" w:rsidRDefault="00155463" w:rsidP="00D66373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5088B825" w14:textId="567D9FB0" w:rsidR="00155463" w:rsidRPr="008E514D" w:rsidRDefault="00155463" w:rsidP="00D66373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Prihodi poslovanja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80D3B56" w14:textId="721AD7A7" w:rsidR="00155463" w:rsidRPr="008E514D" w:rsidRDefault="00155463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2.033.706,00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EAA0831" w14:textId="023A2AB2" w:rsidR="00155463" w:rsidRPr="008E514D" w:rsidRDefault="00155463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26.611,00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C09113F" w14:textId="55560762" w:rsidR="00155463" w:rsidRPr="008E514D" w:rsidRDefault="00155463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2.060.317,00</w:t>
                  </w:r>
                </w:p>
              </w:tc>
            </w:tr>
            <w:tr w:rsidR="00E10796" w:rsidRPr="008E514D" w14:paraId="22E62593" w14:textId="77777777" w:rsidTr="00400602">
              <w:trPr>
                <w:trHeight w:val="360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EC0543D" w14:textId="540A4638" w:rsidR="00E10796" w:rsidRPr="008E514D" w:rsidRDefault="00E10796" w:rsidP="00D66373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536C74F6" w14:textId="65FD6A64" w:rsidR="00E10796" w:rsidRPr="008E514D" w:rsidRDefault="00E10796" w:rsidP="00D66373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ŠKŽ Opći prihodi i primici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2CFE22E" w14:textId="50BE42B4" w:rsidR="00E10796" w:rsidRPr="008E514D" w:rsidRDefault="00E10796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7.010,00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C24A5E5" w14:textId="7A407605" w:rsidR="00E10796" w:rsidRPr="008E514D" w:rsidRDefault="00E10796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-1.610,00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4FD4253" w14:textId="1495169B" w:rsidR="00E10796" w:rsidRPr="008E514D" w:rsidRDefault="00E10796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5.400,00</w:t>
                  </w:r>
                </w:p>
              </w:tc>
            </w:tr>
            <w:tr w:rsidR="00E10796" w:rsidRPr="008E514D" w14:paraId="36E79D8B" w14:textId="77777777" w:rsidTr="00B74D8E">
              <w:trPr>
                <w:trHeight w:val="360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723C2D73" w14:textId="1FA4F866" w:rsidR="00E10796" w:rsidRPr="008E514D" w:rsidRDefault="00E10796" w:rsidP="00D66373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09A885B3" w14:textId="48DC455C" w:rsidR="00E10796" w:rsidRPr="008E514D" w:rsidRDefault="00E10796" w:rsidP="00D66373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OŠ Sredstva za DEC funkcije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11DCD51" w14:textId="706A72EC" w:rsidR="00E10796" w:rsidRPr="008E514D" w:rsidRDefault="00E10796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211.211,00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F5A5320" w14:textId="0F6E0976" w:rsidR="00E10796" w:rsidRPr="008E514D" w:rsidRDefault="00E10796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733BD08" w14:textId="084F516E" w:rsidR="00E10796" w:rsidRPr="008E514D" w:rsidRDefault="00E10796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211.211,00</w:t>
                  </w:r>
                </w:p>
              </w:tc>
            </w:tr>
            <w:tr w:rsidR="00155463" w:rsidRPr="008E514D" w14:paraId="27C4266A" w14:textId="77777777" w:rsidTr="0014342C">
              <w:trPr>
                <w:trHeight w:val="360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6E93BBD4" w14:textId="134393AE" w:rsidR="00155463" w:rsidRPr="008E514D" w:rsidRDefault="00155463" w:rsidP="00D66373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3499A828" w14:textId="6C7570BE" w:rsidR="00155463" w:rsidRPr="008E514D" w:rsidRDefault="00155463" w:rsidP="00D66373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OŠ predfinanc.EU projekata iz sredstava ŠKŽ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5D4CEFE" w14:textId="4D8EA8D1" w:rsidR="00155463" w:rsidRPr="008E514D" w:rsidRDefault="00155463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125.590,00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0158C30" w14:textId="5DBD8CF7" w:rsidR="00155463" w:rsidRPr="008E514D" w:rsidRDefault="00155463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8.352,00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5AFE3D4" w14:textId="62D23579" w:rsidR="00155463" w:rsidRPr="008E514D" w:rsidRDefault="00155463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133.942,00</w:t>
                  </w:r>
                </w:p>
              </w:tc>
            </w:tr>
            <w:tr w:rsidR="00E10796" w:rsidRPr="008E514D" w14:paraId="3638F56B" w14:textId="77777777" w:rsidTr="0057226E">
              <w:trPr>
                <w:trHeight w:val="360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52CF0657" w14:textId="56881458" w:rsidR="00E10796" w:rsidRDefault="00E10796" w:rsidP="00D66373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6B330EBF" w14:textId="3D8167E2" w:rsidR="00E10796" w:rsidRDefault="00E10796" w:rsidP="00D66373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OŠ Vlastiti prihodi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0C998BE" w14:textId="7D550D41" w:rsidR="00E10796" w:rsidRDefault="00E10796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0F58577" w14:textId="36DA4D50" w:rsidR="00E10796" w:rsidRDefault="00E10796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10.623,00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60E1B45" w14:textId="514A0D53" w:rsidR="00E10796" w:rsidRDefault="00E10796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10.623,00</w:t>
                  </w:r>
                </w:p>
              </w:tc>
            </w:tr>
            <w:tr w:rsidR="00E10796" w:rsidRPr="008E514D" w14:paraId="11F0CFC6" w14:textId="77777777" w:rsidTr="00C0551E">
              <w:trPr>
                <w:trHeight w:val="360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4B825026" w14:textId="5B7B8EB8" w:rsidR="00E10796" w:rsidRDefault="00E10796" w:rsidP="00D66373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61499C17" w14:textId="2E1F1BC9" w:rsidR="00E10796" w:rsidRDefault="00E10796" w:rsidP="00D66373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OŠ Prihodi posebne namjene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FF619D6" w14:textId="656BA227" w:rsidR="00E10796" w:rsidRDefault="00E10796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1.200,00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F4A0DC4" w14:textId="2E34B0D4" w:rsidR="00E10796" w:rsidRDefault="00E10796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376,00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6FF0F0A" w14:textId="175EB6A6" w:rsidR="00E10796" w:rsidRDefault="00E10796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1.576,00</w:t>
                  </w:r>
                </w:p>
              </w:tc>
            </w:tr>
            <w:tr w:rsidR="00E10796" w:rsidRPr="008E514D" w14:paraId="07ABCDB1" w14:textId="77777777" w:rsidTr="00A34393">
              <w:trPr>
                <w:trHeight w:val="360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0B5EB4EE" w14:textId="0879E867" w:rsidR="00E10796" w:rsidRDefault="00E10796" w:rsidP="00D66373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4B4FBB0B" w14:textId="47D57E26" w:rsidR="00E10796" w:rsidRDefault="00E10796" w:rsidP="00D66373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OŠ Pomoći EU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CC771C2" w14:textId="1A7261EF" w:rsidR="00E10796" w:rsidRDefault="00E10796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63F45F" w14:textId="485043E1" w:rsidR="00E10796" w:rsidRDefault="00E10796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8.770,00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7A2B2A3" w14:textId="6AFAFCD5" w:rsidR="00E10796" w:rsidRDefault="00E10796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8.770,00</w:t>
                  </w:r>
                </w:p>
              </w:tc>
            </w:tr>
            <w:tr w:rsidR="00E10796" w:rsidRPr="008E514D" w14:paraId="165FE6A0" w14:textId="77777777" w:rsidTr="0054475C">
              <w:trPr>
                <w:trHeight w:val="360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157CA9B6" w14:textId="122AEC7D" w:rsidR="00E10796" w:rsidRDefault="00E10796" w:rsidP="00D66373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6A8771D9" w14:textId="13BF41F8" w:rsidR="00E10796" w:rsidRDefault="00E10796" w:rsidP="00D66373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OŠ Pomoći iz proračuna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9277DA7" w14:textId="6FBB1731" w:rsidR="00E10796" w:rsidRDefault="00E10796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1.688.695,00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0C581F" w14:textId="7547CE63" w:rsidR="00E10796" w:rsidRDefault="00E10796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39D58AF" w14:textId="5DE6DC56" w:rsidR="00E10796" w:rsidRDefault="00E10796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1.688.895,00</w:t>
                  </w:r>
                </w:p>
              </w:tc>
            </w:tr>
          </w:tbl>
          <w:p w14:paraId="1D567858" w14:textId="2D0F05FD" w:rsidR="000A329A" w:rsidRDefault="000A329A" w:rsidP="004412C1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0C27EF99" w14:textId="23B3EB3B" w:rsidR="007B6A8C" w:rsidRDefault="007B6A8C" w:rsidP="004412C1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4853EABC" w14:textId="5660FFE5" w:rsidR="00B2568C" w:rsidRDefault="00B2568C" w:rsidP="004412C1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6245C69C" w14:textId="29E14762" w:rsidR="00B2568C" w:rsidRDefault="00B2568C" w:rsidP="004412C1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427C45FB" w14:textId="34957DAF" w:rsidR="00B2568C" w:rsidRDefault="00B2568C" w:rsidP="004412C1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660371B2" w14:textId="77777777" w:rsidR="00B2568C" w:rsidRDefault="00B2568C" w:rsidP="004412C1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0"/>
              <w:gridCol w:w="3462"/>
              <w:gridCol w:w="1213"/>
              <w:gridCol w:w="1835"/>
              <w:gridCol w:w="1595"/>
            </w:tblGrid>
            <w:tr w:rsidR="007B6A8C" w:rsidRPr="008E514D" w14:paraId="1540F595" w14:textId="77777777" w:rsidTr="00C13F05">
              <w:trPr>
                <w:trHeight w:val="555"/>
              </w:trPr>
              <w:tc>
                <w:tcPr>
                  <w:tcW w:w="0" w:type="auto"/>
                  <w:shd w:val="clear" w:color="000000" w:fill="DCDCDC"/>
                  <w:vAlign w:val="center"/>
                  <w:hideMark/>
                </w:tcPr>
                <w:p w14:paraId="1A529FF1" w14:textId="77777777" w:rsidR="007B6A8C" w:rsidRPr="008E514D" w:rsidRDefault="007B6A8C" w:rsidP="00D66373">
                  <w:pPr>
                    <w:framePr w:hSpace="180" w:wrap="around" w:vAnchor="text" w:hAnchor="page" w:x="709" w:y="-114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E514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Izvor</w:t>
                  </w:r>
                </w:p>
              </w:tc>
              <w:tc>
                <w:tcPr>
                  <w:tcW w:w="0" w:type="auto"/>
                  <w:shd w:val="clear" w:color="000000" w:fill="DCDCDC"/>
                  <w:vAlign w:val="center"/>
                  <w:hideMark/>
                </w:tcPr>
                <w:p w14:paraId="6ECE8F3B" w14:textId="77777777" w:rsidR="007B6A8C" w:rsidRPr="008E514D" w:rsidRDefault="007B6A8C" w:rsidP="00D66373">
                  <w:pPr>
                    <w:framePr w:hSpace="180" w:wrap="around" w:vAnchor="text" w:hAnchor="page" w:x="709" w:y="-114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E514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Naziv prihoda</w:t>
                  </w:r>
                </w:p>
              </w:tc>
              <w:tc>
                <w:tcPr>
                  <w:tcW w:w="0" w:type="auto"/>
                  <w:shd w:val="clear" w:color="000000" w:fill="DCDCDC"/>
                  <w:vAlign w:val="center"/>
                  <w:hideMark/>
                </w:tcPr>
                <w:p w14:paraId="0559AA7F" w14:textId="77777777" w:rsidR="007B6A8C" w:rsidRPr="008E514D" w:rsidRDefault="007B6A8C" w:rsidP="00D66373">
                  <w:pPr>
                    <w:framePr w:hSpace="180" w:wrap="around" w:vAnchor="text" w:hAnchor="page" w:x="709" w:y="-114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E514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Plan za 2024.</w:t>
                  </w:r>
                </w:p>
              </w:tc>
              <w:tc>
                <w:tcPr>
                  <w:tcW w:w="0" w:type="auto"/>
                  <w:shd w:val="clear" w:color="000000" w:fill="DCDCDC"/>
                  <w:vAlign w:val="center"/>
                  <w:hideMark/>
                </w:tcPr>
                <w:p w14:paraId="5BEE7884" w14:textId="77777777" w:rsidR="007B6A8C" w:rsidRPr="008E514D" w:rsidRDefault="007B6A8C" w:rsidP="00D66373">
                  <w:pPr>
                    <w:framePr w:hSpace="180" w:wrap="around" w:vAnchor="text" w:hAnchor="page" w:x="709" w:y="-114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E514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Povećanje/smanjenje</w:t>
                  </w:r>
                </w:p>
              </w:tc>
              <w:tc>
                <w:tcPr>
                  <w:tcW w:w="0" w:type="auto"/>
                  <w:shd w:val="clear" w:color="000000" w:fill="DCDCDC"/>
                  <w:vAlign w:val="center"/>
                  <w:hideMark/>
                </w:tcPr>
                <w:p w14:paraId="66924A80" w14:textId="77777777" w:rsidR="007B6A8C" w:rsidRPr="008E514D" w:rsidRDefault="007B6A8C" w:rsidP="00D66373">
                  <w:pPr>
                    <w:framePr w:hSpace="180" w:wrap="around" w:vAnchor="text" w:hAnchor="page" w:x="709" w:y="-114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E514D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Novi plan za 2024.</w:t>
                  </w:r>
                </w:p>
              </w:tc>
            </w:tr>
            <w:tr w:rsidR="00155463" w:rsidRPr="008E514D" w14:paraId="3238821D" w14:textId="77777777" w:rsidTr="00C13F05">
              <w:trPr>
                <w:trHeight w:val="36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781A09E0" w14:textId="77777777" w:rsidR="00155463" w:rsidRPr="008E514D" w:rsidRDefault="00155463" w:rsidP="00D66373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9F9D1C9" w14:textId="258E9BFE" w:rsidR="00155463" w:rsidRPr="008E514D" w:rsidRDefault="00155463" w:rsidP="00D66373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Rashodi poslovanja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FF1C5CB" w14:textId="30E9CC11" w:rsidR="00155463" w:rsidRPr="008E514D" w:rsidRDefault="00155463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2.063.588,00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93DB1F3" w14:textId="2B6D4D11" w:rsidR="00155463" w:rsidRPr="008E514D" w:rsidRDefault="00155463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21.661,00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EE06967" w14:textId="72CDB827" w:rsidR="00155463" w:rsidRPr="008E514D" w:rsidRDefault="00155463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2.085.249,00</w:t>
                  </w:r>
                </w:p>
              </w:tc>
            </w:tr>
            <w:tr w:rsidR="00E10796" w:rsidRPr="008E514D" w14:paraId="35B0559F" w14:textId="77777777" w:rsidTr="00C13F0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CE46961" w14:textId="50656F40" w:rsidR="00E10796" w:rsidRPr="007B6A8C" w:rsidRDefault="00E10796" w:rsidP="00D66373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B6A8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21AB75B9" w14:textId="7F1BDFA0" w:rsidR="00E10796" w:rsidRPr="007B6A8C" w:rsidRDefault="00E10796" w:rsidP="00D66373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ŠKŽ Opći prihodi i primici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9CFF89F" w14:textId="131E7279" w:rsidR="00E10796" w:rsidRPr="007B6A8C" w:rsidRDefault="00E10796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7.010,00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A81D15D" w14:textId="153F68A5" w:rsidR="00E10796" w:rsidRPr="007B6A8C" w:rsidRDefault="00E10796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-1.610,00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149C24F" w14:textId="1CD2F747" w:rsidR="00E10796" w:rsidRPr="007B6A8C" w:rsidRDefault="00E10796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5.400,00</w:t>
                  </w:r>
                </w:p>
              </w:tc>
            </w:tr>
            <w:tr w:rsidR="00E10796" w:rsidRPr="008E514D" w14:paraId="22B16E5A" w14:textId="77777777" w:rsidTr="00C13F0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8D19798" w14:textId="77C4395D" w:rsidR="00E10796" w:rsidRPr="007B6A8C" w:rsidRDefault="00E10796" w:rsidP="00D66373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B6A8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2BB16C1A" w14:textId="348E43AF" w:rsidR="00E10796" w:rsidRPr="007B6A8C" w:rsidRDefault="00E10796" w:rsidP="00D66373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OŠ Sredstva za DEC funkcije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08CD8AB" w14:textId="17073562" w:rsidR="00E10796" w:rsidRPr="007B6A8C" w:rsidRDefault="00E10796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211.211,00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60ECF1" w14:textId="79F69CF9" w:rsidR="00E10796" w:rsidRPr="007B6A8C" w:rsidRDefault="00E10796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F6EA4B5" w14:textId="2AEBDECC" w:rsidR="00E10796" w:rsidRPr="007B6A8C" w:rsidRDefault="00E10796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211.211,00</w:t>
                  </w:r>
                </w:p>
              </w:tc>
            </w:tr>
            <w:tr w:rsidR="00E10796" w:rsidRPr="008E514D" w14:paraId="05605BAF" w14:textId="77777777" w:rsidTr="00C13F0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BE327D3" w14:textId="69557365" w:rsidR="00E10796" w:rsidRPr="007B6A8C" w:rsidRDefault="00E10796" w:rsidP="00D66373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B6A8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247B74D0" w14:textId="098FE11F" w:rsidR="00E10796" w:rsidRPr="007B6A8C" w:rsidRDefault="00E10796" w:rsidP="00D66373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OŠ predfinanc.EU projekata iz sredstava ŠKŽ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F3D1B04" w14:textId="61D12164" w:rsidR="00E10796" w:rsidRPr="007B6A8C" w:rsidRDefault="00E10796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125.590,00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6423EEB" w14:textId="69303705" w:rsidR="00E10796" w:rsidRPr="007B6A8C" w:rsidRDefault="00E10796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6.610,00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74AEBD" w14:textId="31E8A1A7" w:rsidR="00E10796" w:rsidRPr="007B6A8C" w:rsidRDefault="00E10796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132.200,00</w:t>
                  </w:r>
                </w:p>
              </w:tc>
            </w:tr>
            <w:tr w:rsidR="00E10796" w:rsidRPr="008E514D" w14:paraId="71D6D0FC" w14:textId="77777777" w:rsidTr="00C13F0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CAA05F0" w14:textId="039DF3FE" w:rsidR="00E10796" w:rsidRPr="007B6A8C" w:rsidRDefault="00E10796" w:rsidP="00D66373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B6A8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01B2BF54" w14:textId="1B9B1C5B" w:rsidR="00E10796" w:rsidRPr="007B6A8C" w:rsidRDefault="00E10796" w:rsidP="00D66373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OŠ Vlastiti prihodi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162A5A6" w14:textId="2466D8BF" w:rsidR="00E10796" w:rsidRPr="007B6A8C" w:rsidRDefault="00E10796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079AAA0" w14:textId="4799BAAE" w:rsidR="00E10796" w:rsidRPr="007B6A8C" w:rsidRDefault="00E10796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10.623,00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6937405" w14:textId="39663E6A" w:rsidR="00E10796" w:rsidRPr="007B6A8C" w:rsidRDefault="00E10796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10.623,00</w:t>
                  </w:r>
                </w:p>
              </w:tc>
            </w:tr>
            <w:tr w:rsidR="00E10796" w:rsidRPr="008E514D" w14:paraId="02D4898F" w14:textId="77777777" w:rsidTr="00C13F0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91C51CD" w14:textId="530AB62C" w:rsidR="00E10796" w:rsidRPr="007B6A8C" w:rsidRDefault="00E10796" w:rsidP="00D66373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B6A8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2E7B01DC" w14:textId="718C8C32" w:rsidR="00E10796" w:rsidRPr="007B6A8C" w:rsidRDefault="00E10796" w:rsidP="00D66373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OŠ Prihodi posebne namjene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0032D56" w14:textId="08201AC4" w:rsidR="00E10796" w:rsidRPr="007B6A8C" w:rsidRDefault="00E10796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1.200,00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4EF22F8" w14:textId="32599AB2" w:rsidR="00E10796" w:rsidRPr="007B6A8C" w:rsidRDefault="00E10796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376,00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51D5F0E" w14:textId="68806028" w:rsidR="00E10796" w:rsidRPr="007B6A8C" w:rsidRDefault="00E10796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1.576,00</w:t>
                  </w:r>
                </w:p>
              </w:tc>
            </w:tr>
            <w:tr w:rsidR="00E10796" w:rsidRPr="008E514D" w14:paraId="66AE15E2" w14:textId="77777777" w:rsidTr="00C13F0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EADF4F6" w14:textId="31ACA371" w:rsidR="00E10796" w:rsidRPr="007B6A8C" w:rsidRDefault="00E10796" w:rsidP="00D66373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B6A8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629B5C2E" w14:textId="5ACE5BB4" w:rsidR="00E10796" w:rsidRPr="007B6A8C" w:rsidRDefault="00E10796" w:rsidP="00D66373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OŠ Pomoći EU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D2C473E" w14:textId="35F5E967" w:rsidR="00E10796" w:rsidRPr="007B6A8C" w:rsidRDefault="00E10796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29.882,00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6B6235D" w14:textId="666C4CC1" w:rsidR="00E10796" w:rsidRPr="007B6A8C" w:rsidRDefault="00E10796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3.193,00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4777AC8" w14:textId="428E3EFB" w:rsidR="00E10796" w:rsidRPr="007B6A8C" w:rsidRDefault="00E10796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33.075,00</w:t>
                  </w:r>
                </w:p>
              </w:tc>
            </w:tr>
            <w:tr w:rsidR="00155463" w:rsidRPr="008E514D" w14:paraId="19A86A88" w14:textId="77777777" w:rsidTr="00C13F0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8A6707" w14:textId="03CCDC2F" w:rsidR="00155463" w:rsidRPr="007B6A8C" w:rsidRDefault="00155463" w:rsidP="00D66373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7B6A8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3B9F4EE9" w14:textId="6FF3767C" w:rsidR="00155463" w:rsidRPr="007B6A8C" w:rsidRDefault="00155463" w:rsidP="00D66373">
                  <w:pPr>
                    <w:framePr w:hSpace="180" w:wrap="around" w:vAnchor="text" w:hAnchor="page" w:x="709" w:y="-114"/>
                    <w:jc w:val="lef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OŠ Pomoći iz proračuna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9A3128A" w14:textId="02451810" w:rsidR="00155463" w:rsidRPr="007B6A8C" w:rsidRDefault="00155463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1.688.695,00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00B266E" w14:textId="407B75B9" w:rsidR="00155463" w:rsidRPr="007B6A8C" w:rsidRDefault="00155463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727,00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6CE0BD3" w14:textId="0E97D16D" w:rsidR="00155463" w:rsidRPr="007B6A8C" w:rsidRDefault="00155463" w:rsidP="00D66373">
                  <w:pPr>
                    <w:framePr w:hSpace="180" w:wrap="around" w:vAnchor="text" w:hAnchor="page" w:x="709" w:y="-114"/>
                    <w:jc w:val="right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1.689.422,00</w:t>
                  </w:r>
                </w:p>
              </w:tc>
            </w:tr>
          </w:tbl>
          <w:p w14:paraId="41CC483A" w14:textId="2A05BC51" w:rsidR="00B2568C" w:rsidRDefault="00B2568C" w:rsidP="004412C1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59319594" w14:textId="77777777" w:rsidR="00B2568C" w:rsidRDefault="00B2568C" w:rsidP="004412C1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</w:p>
          <w:p w14:paraId="0C31D062" w14:textId="1FECC440" w:rsidR="00B67B18" w:rsidRPr="00CB08F1" w:rsidRDefault="00B67B18" w:rsidP="004412C1">
            <w:pPr>
              <w:pStyle w:val="Bezproreda"/>
              <w:pBdr>
                <w:right w:val="single" w:sz="4" w:space="1" w:color="auto"/>
              </w:pBdr>
              <w:rPr>
                <w:rFonts w:asciiTheme="minorHAnsi" w:hAnsiTheme="minorHAnsi" w:cstheme="minorHAnsi"/>
              </w:rPr>
            </w:pPr>
            <w:r w:rsidRPr="00CB08F1">
              <w:rPr>
                <w:rFonts w:asciiTheme="minorHAnsi" w:hAnsiTheme="minorHAnsi" w:cstheme="minorHAnsi"/>
              </w:rPr>
              <w:t>Izvori sredstava za financiranje rada su</w:t>
            </w:r>
            <w:r w:rsidR="008E514D">
              <w:rPr>
                <w:rFonts w:asciiTheme="minorHAnsi" w:hAnsiTheme="minorHAnsi" w:cstheme="minorHAnsi"/>
              </w:rPr>
              <w:t xml:space="preserve"> redom</w:t>
            </w:r>
            <w:r w:rsidRPr="00CB08F1">
              <w:rPr>
                <w:rFonts w:asciiTheme="minorHAnsi" w:hAnsiTheme="minorHAnsi" w:cstheme="minorHAnsi"/>
              </w:rPr>
              <w:t>:</w:t>
            </w:r>
          </w:p>
          <w:p w14:paraId="6E14025C" w14:textId="22296AB1" w:rsidR="00B67B18" w:rsidRPr="00CB08F1" w:rsidRDefault="00B67B18" w:rsidP="004412C1">
            <w:pPr>
              <w:pStyle w:val="Bezproreda"/>
              <w:numPr>
                <w:ilvl w:val="0"/>
                <w:numId w:val="2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bCs/>
              </w:rPr>
            </w:pPr>
            <w:r w:rsidRPr="00CB08F1">
              <w:rPr>
                <w:rFonts w:asciiTheme="minorHAnsi" w:hAnsiTheme="minorHAnsi" w:cstheme="minorHAnsi"/>
                <w:bCs/>
              </w:rPr>
              <w:t>1100 ŠKŽ Opći prihodi i primici, skupina 67 – pomoći županije za natjecanja</w:t>
            </w:r>
            <w:r w:rsidR="00B504F3">
              <w:rPr>
                <w:rFonts w:asciiTheme="minorHAnsi" w:hAnsiTheme="minorHAnsi" w:cstheme="minorHAnsi"/>
                <w:bCs/>
              </w:rPr>
              <w:t xml:space="preserve"> učenika</w:t>
            </w:r>
            <w:r w:rsidR="00B2568C">
              <w:rPr>
                <w:rFonts w:asciiTheme="minorHAnsi" w:hAnsiTheme="minorHAnsi" w:cstheme="minorHAnsi"/>
                <w:bCs/>
              </w:rPr>
              <w:t>, izrada idejnog projekta za izgradnju sportske dvorane</w:t>
            </w:r>
          </w:p>
          <w:p w14:paraId="10AB7D8F" w14:textId="544784FB" w:rsidR="00B67B18" w:rsidRPr="00CB08F1" w:rsidRDefault="00B67B18" w:rsidP="004412C1">
            <w:pPr>
              <w:pStyle w:val="Bezproreda"/>
              <w:numPr>
                <w:ilvl w:val="0"/>
                <w:numId w:val="2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bCs/>
              </w:rPr>
            </w:pPr>
            <w:r w:rsidRPr="00CB08F1">
              <w:rPr>
                <w:rFonts w:asciiTheme="minorHAnsi" w:hAnsiTheme="minorHAnsi" w:cstheme="minorHAnsi"/>
                <w:bCs/>
              </w:rPr>
              <w:t>1201 OŠ Sredstva za DEC funkcije, skupina 67 – materijalni i financijski rashodi škole</w:t>
            </w:r>
          </w:p>
          <w:p w14:paraId="1DFC8D6D" w14:textId="0FF0700B" w:rsidR="00B67B18" w:rsidRPr="00CB08F1" w:rsidRDefault="00B67B18" w:rsidP="004412C1">
            <w:pPr>
              <w:pStyle w:val="Bezproreda"/>
              <w:numPr>
                <w:ilvl w:val="0"/>
                <w:numId w:val="2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bCs/>
              </w:rPr>
            </w:pPr>
            <w:r w:rsidRPr="00CB08F1">
              <w:rPr>
                <w:rFonts w:asciiTheme="minorHAnsi" w:hAnsiTheme="minorHAnsi" w:cstheme="minorHAnsi"/>
                <w:bCs/>
              </w:rPr>
              <w:t>1501 OŠ predfinanciranje EU projekata iz sredstava ŠKŽ, skupina 67</w:t>
            </w:r>
            <w:r w:rsidR="007E5922">
              <w:rPr>
                <w:rFonts w:asciiTheme="minorHAnsi" w:hAnsiTheme="minorHAnsi" w:cstheme="minorHAnsi"/>
                <w:bCs/>
              </w:rPr>
              <w:t xml:space="preserve"> –  </w:t>
            </w:r>
            <w:r w:rsidRPr="00CB08F1">
              <w:rPr>
                <w:rFonts w:asciiTheme="minorHAnsi" w:hAnsiTheme="minorHAnsi" w:cstheme="minorHAnsi"/>
                <w:bCs/>
              </w:rPr>
              <w:t>Zajedno do znanja uz više elana</w:t>
            </w:r>
          </w:p>
          <w:p w14:paraId="7CCA4418" w14:textId="2F0F5AC8" w:rsidR="00B67B18" w:rsidRPr="00CB08F1" w:rsidRDefault="00B67B18" w:rsidP="004412C1">
            <w:pPr>
              <w:pStyle w:val="Bezproreda"/>
              <w:numPr>
                <w:ilvl w:val="0"/>
                <w:numId w:val="2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bCs/>
              </w:rPr>
            </w:pPr>
            <w:r w:rsidRPr="00CB08F1">
              <w:rPr>
                <w:rFonts w:asciiTheme="minorHAnsi" w:hAnsiTheme="minorHAnsi" w:cstheme="minorHAnsi"/>
                <w:bCs/>
              </w:rPr>
              <w:t xml:space="preserve">3101 OŠ Vlastiti prihodi, skupina 66 </w:t>
            </w:r>
          </w:p>
          <w:p w14:paraId="70049FE9" w14:textId="5FE8884D" w:rsidR="00B67B18" w:rsidRDefault="00B67B18" w:rsidP="004412C1">
            <w:pPr>
              <w:pStyle w:val="Bezproreda"/>
              <w:numPr>
                <w:ilvl w:val="0"/>
                <w:numId w:val="2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bCs/>
              </w:rPr>
            </w:pPr>
            <w:r w:rsidRPr="00CB08F1">
              <w:rPr>
                <w:rFonts w:asciiTheme="minorHAnsi" w:hAnsiTheme="minorHAnsi" w:cstheme="minorHAnsi"/>
                <w:bCs/>
              </w:rPr>
              <w:t>4301 OŠ Prihodi posebne namjene, skupina 65 – sufinanciranje usluga osiguranja učenika</w:t>
            </w:r>
            <w:r w:rsidR="003A5C1D">
              <w:rPr>
                <w:rFonts w:asciiTheme="minorHAnsi" w:hAnsiTheme="minorHAnsi" w:cstheme="minorHAnsi"/>
                <w:bCs/>
              </w:rPr>
              <w:t xml:space="preserve"> i izvanškolskih aktivnosti, prihodi učeničke zadruge</w:t>
            </w:r>
          </w:p>
          <w:p w14:paraId="76C1CBCF" w14:textId="08F8E8B0" w:rsidR="00B504F3" w:rsidRPr="003A5C1D" w:rsidRDefault="00B504F3" w:rsidP="004412C1">
            <w:pPr>
              <w:pStyle w:val="Bezproreda"/>
              <w:numPr>
                <w:ilvl w:val="0"/>
                <w:numId w:val="2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5101 OŠ Pomoći EU – uplate sredstava</w:t>
            </w:r>
            <w:r w:rsidR="00343234">
              <w:rPr>
                <w:rFonts w:asciiTheme="minorHAnsi" w:hAnsiTheme="minorHAnsi" w:cstheme="minorHAnsi"/>
                <w:bCs/>
              </w:rPr>
              <w:t xml:space="preserve"> za realizaciju Erasmus+ projekata</w:t>
            </w:r>
          </w:p>
          <w:p w14:paraId="1C88A19B" w14:textId="34696FC8" w:rsidR="00B67B18" w:rsidRPr="009E354C" w:rsidRDefault="00B67B18" w:rsidP="009E354C">
            <w:pPr>
              <w:pStyle w:val="Bezproreda"/>
              <w:numPr>
                <w:ilvl w:val="0"/>
                <w:numId w:val="2"/>
              </w:numPr>
              <w:pBdr>
                <w:right w:val="single" w:sz="4" w:space="1" w:color="auto"/>
              </w:pBdr>
              <w:rPr>
                <w:rFonts w:asciiTheme="minorHAnsi" w:hAnsiTheme="minorHAnsi" w:cstheme="minorHAnsi"/>
                <w:bCs/>
              </w:rPr>
            </w:pPr>
            <w:r w:rsidRPr="00CB08F1">
              <w:rPr>
                <w:rFonts w:asciiTheme="minorHAnsi" w:hAnsiTheme="minorHAnsi" w:cstheme="minorHAnsi"/>
                <w:bCs/>
              </w:rPr>
              <w:t>5201 OŠ Pomoći iz proračuna, skupina 63 – plaće i ostala materijalna prava zaposlenika, prijevoz djece s teškoćama u razvoju</w:t>
            </w:r>
            <w:r w:rsidR="003A5C1D">
              <w:rPr>
                <w:rFonts w:asciiTheme="minorHAnsi" w:hAnsiTheme="minorHAnsi" w:cstheme="minorHAnsi"/>
                <w:bCs/>
              </w:rPr>
              <w:t>, nabava udžbenika, lektire i higijenskih potrepština, financiranje besplatnih obroka učenika</w:t>
            </w:r>
            <w:r w:rsidR="0017491D">
              <w:rPr>
                <w:rFonts w:asciiTheme="minorHAnsi" w:hAnsiTheme="minorHAnsi" w:cstheme="minorHAnsi"/>
                <w:bCs/>
              </w:rPr>
              <w:t>, te seminari i stručna osposobljavanja djelatnik</w:t>
            </w:r>
            <w:r w:rsidR="009E354C">
              <w:rPr>
                <w:rFonts w:asciiTheme="minorHAnsi" w:hAnsiTheme="minorHAnsi" w:cstheme="minorHAnsi"/>
                <w:bCs/>
              </w:rPr>
              <w:t>a</w:t>
            </w:r>
          </w:p>
          <w:p w14:paraId="4BF4913A" w14:textId="54FBBB4D" w:rsidR="00AC1433" w:rsidRDefault="00AC1433" w:rsidP="004412C1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4D57D5" w14:textId="2A2F5E92" w:rsidR="00B2568C" w:rsidRDefault="00B2568C" w:rsidP="004412C1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4BD8DC" w14:textId="0C7747FD" w:rsidR="00B2568C" w:rsidRDefault="00B2568C" w:rsidP="004412C1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B2568C">
              <w:rPr>
                <w:rFonts w:asciiTheme="minorHAnsi" w:hAnsiTheme="minorHAnsi" w:cstheme="minorHAnsi"/>
                <w:sz w:val="22"/>
                <w:szCs w:val="22"/>
              </w:rPr>
              <w:t>Rebalansom proračuna izvršene su potrebne korekcije kako bi se uskladili prihodi i rashodi s realnim financijskim stanjem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2568C">
              <w:rPr>
                <w:rFonts w:asciiTheme="minorHAnsi" w:hAnsiTheme="minorHAnsi" w:cstheme="minorHAnsi"/>
                <w:sz w:val="22"/>
                <w:szCs w:val="22"/>
              </w:rPr>
              <w:t xml:space="preserve"> te osigurala optimalna raspodjela sredstava uzimajući u obzir ostvarene prihode i nastale troškove omogućuje se učinkovito i transparentno upravljanje proračunom u skladu s planiranim aktivnostima i financijskim obvezama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1DEF84F" w14:textId="71E8C22B" w:rsidR="00B2568C" w:rsidRDefault="00B2568C" w:rsidP="004412C1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6DD2CD" w14:textId="77777777" w:rsidR="00B2568C" w:rsidRDefault="00B2568C" w:rsidP="004412C1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A2CB09" w14:textId="2E53C36E" w:rsidR="00AC1433" w:rsidRDefault="00AC1433" w:rsidP="004412C1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59F96D" w14:textId="282A0A88" w:rsidR="009E354C" w:rsidRDefault="003B0CC3" w:rsidP="004412C1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Knin, </w:t>
            </w:r>
            <w:r w:rsidR="001554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11.06.2025</w:t>
            </w:r>
            <w:r w:rsidR="001749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AC1433" w:rsidRPr="00AC143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godine</w:t>
            </w:r>
            <w:r w:rsidR="009E3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       </w:t>
            </w:r>
            <w:r w:rsidR="00B256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9E3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256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="009E3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avnatelj</w:t>
            </w:r>
            <w:r w:rsidR="00B256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ica</w:t>
            </w:r>
            <w:r w:rsidR="009E3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  <w:p w14:paraId="3B6CE7C7" w14:textId="77777777" w:rsidR="009E354C" w:rsidRDefault="009E354C" w:rsidP="004412C1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                                          </w:t>
            </w:r>
          </w:p>
          <w:p w14:paraId="266AD694" w14:textId="4C8C3930" w:rsidR="00827D5F" w:rsidRPr="00005F77" w:rsidRDefault="009E354C" w:rsidP="004412C1">
            <w:pPr>
              <w:pBdr>
                <w:right w:val="single" w:sz="4" w:space="1" w:color="auto"/>
              </w:pBd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                                                       Marija Dujmi</w:t>
            </w:r>
            <w:r w:rsidR="003432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ć, prof</w:t>
            </w:r>
            <w:r w:rsidR="007F0F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B256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hrv. jezika</w:t>
            </w:r>
          </w:p>
        </w:tc>
      </w:tr>
    </w:tbl>
    <w:p w14:paraId="207CEC08" w14:textId="77777777" w:rsidR="00827D5F" w:rsidRPr="0089702C" w:rsidRDefault="00827D5F" w:rsidP="00AC1433">
      <w:pPr>
        <w:rPr>
          <w:sz w:val="20"/>
        </w:rPr>
      </w:pPr>
    </w:p>
    <w:sectPr w:rsidR="00827D5F" w:rsidRPr="0089702C" w:rsidSect="000238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1D81B" w14:textId="77777777" w:rsidR="00751723" w:rsidRDefault="00751723">
      <w:r>
        <w:separator/>
      </w:r>
    </w:p>
  </w:endnote>
  <w:endnote w:type="continuationSeparator" w:id="0">
    <w:p w14:paraId="3B4936A3" w14:textId="77777777" w:rsidR="00751723" w:rsidRDefault="0075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13035" w14:textId="77777777" w:rsidR="00C13F05" w:rsidRDefault="00C13F05" w:rsidP="00EC359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1534AFA" w14:textId="77777777" w:rsidR="00C13F05" w:rsidRDefault="00C13F0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0705698"/>
      <w:docPartObj>
        <w:docPartGallery w:val="Page Numbers (Bottom of Page)"/>
        <w:docPartUnique/>
      </w:docPartObj>
    </w:sdtPr>
    <w:sdtEndPr/>
    <w:sdtContent>
      <w:p w14:paraId="1258FDDF" w14:textId="644DCA0C" w:rsidR="00C13F05" w:rsidRDefault="00751723">
        <w:pPr>
          <w:pStyle w:val="Podnoje"/>
          <w:jc w:val="center"/>
        </w:pPr>
      </w:p>
    </w:sdtContent>
  </w:sdt>
  <w:p w14:paraId="2138F7F3" w14:textId="77777777" w:rsidR="00C13F05" w:rsidRDefault="00C13F0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818B7" w14:textId="77777777" w:rsidR="00C13F05" w:rsidRDefault="00C13F0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539CE" w14:textId="77777777" w:rsidR="00751723" w:rsidRDefault="00751723">
      <w:r>
        <w:separator/>
      </w:r>
    </w:p>
  </w:footnote>
  <w:footnote w:type="continuationSeparator" w:id="0">
    <w:p w14:paraId="683DE041" w14:textId="77777777" w:rsidR="00751723" w:rsidRDefault="00751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9F98C" w14:textId="77777777" w:rsidR="00C13F05" w:rsidRDefault="00C13F0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B97A6" w14:textId="77777777" w:rsidR="00C13F05" w:rsidRDefault="00C13F0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EA271" w14:textId="77777777" w:rsidR="00C13F05" w:rsidRDefault="00C13F0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C58"/>
    <w:multiLevelType w:val="multilevel"/>
    <w:tmpl w:val="E1F29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4444"/>
    <w:multiLevelType w:val="multilevel"/>
    <w:tmpl w:val="2B12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D4DD4"/>
    <w:multiLevelType w:val="hybridMultilevel"/>
    <w:tmpl w:val="F604B3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67EB0"/>
    <w:multiLevelType w:val="hybridMultilevel"/>
    <w:tmpl w:val="D45676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B4EB8"/>
    <w:multiLevelType w:val="hybridMultilevel"/>
    <w:tmpl w:val="655E24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F4A31"/>
    <w:multiLevelType w:val="multilevel"/>
    <w:tmpl w:val="FCF83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lickAndTypeStyle w:val="Uvuenotijeloteksta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1FD"/>
    <w:rsid w:val="00005F77"/>
    <w:rsid w:val="0001166D"/>
    <w:rsid w:val="0001498F"/>
    <w:rsid w:val="00023871"/>
    <w:rsid w:val="00033A72"/>
    <w:rsid w:val="00033C51"/>
    <w:rsid w:val="00043B56"/>
    <w:rsid w:val="00052D83"/>
    <w:rsid w:val="00077FC1"/>
    <w:rsid w:val="000801CB"/>
    <w:rsid w:val="000817D1"/>
    <w:rsid w:val="000A1CEA"/>
    <w:rsid w:val="000A2B3F"/>
    <w:rsid w:val="000A329A"/>
    <w:rsid w:val="00116CEF"/>
    <w:rsid w:val="00121FAD"/>
    <w:rsid w:val="001221AC"/>
    <w:rsid w:val="00125A01"/>
    <w:rsid w:val="00133A30"/>
    <w:rsid w:val="001478D2"/>
    <w:rsid w:val="00155463"/>
    <w:rsid w:val="001568E4"/>
    <w:rsid w:val="00156DF4"/>
    <w:rsid w:val="0016773B"/>
    <w:rsid w:val="00167C59"/>
    <w:rsid w:val="0017491D"/>
    <w:rsid w:val="00190898"/>
    <w:rsid w:val="001A2496"/>
    <w:rsid w:val="001A5EE3"/>
    <w:rsid w:val="001B017A"/>
    <w:rsid w:val="001B0C1E"/>
    <w:rsid w:val="001B421F"/>
    <w:rsid w:val="001C0243"/>
    <w:rsid w:val="001D2B57"/>
    <w:rsid w:val="00235D0F"/>
    <w:rsid w:val="0024459A"/>
    <w:rsid w:val="00247B54"/>
    <w:rsid w:val="00256901"/>
    <w:rsid w:val="002923B2"/>
    <w:rsid w:val="0029549E"/>
    <w:rsid w:val="002A45C2"/>
    <w:rsid w:val="002D1FA7"/>
    <w:rsid w:val="002D592C"/>
    <w:rsid w:val="002D73C2"/>
    <w:rsid w:val="002F03F6"/>
    <w:rsid w:val="00303759"/>
    <w:rsid w:val="00315143"/>
    <w:rsid w:val="00343234"/>
    <w:rsid w:val="00344CF0"/>
    <w:rsid w:val="00357923"/>
    <w:rsid w:val="0037379B"/>
    <w:rsid w:val="00373D62"/>
    <w:rsid w:val="00381CBA"/>
    <w:rsid w:val="003838EC"/>
    <w:rsid w:val="00390FB4"/>
    <w:rsid w:val="00395E78"/>
    <w:rsid w:val="003A11F5"/>
    <w:rsid w:val="003A5C1D"/>
    <w:rsid w:val="003A721E"/>
    <w:rsid w:val="003A7E43"/>
    <w:rsid w:val="003B0106"/>
    <w:rsid w:val="003B0CC3"/>
    <w:rsid w:val="003C3722"/>
    <w:rsid w:val="003F0323"/>
    <w:rsid w:val="00400B95"/>
    <w:rsid w:val="004405DA"/>
    <w:rsid w:val="004412C1"/>
    <w:rsid w:val="004632ED"/>
    <w:rsid w:val="00464AE0"/>
    <w:rsid w:val="00472CC7"/>
    <w:rsid w:val="00473DCD"/>
    <w:rsid w:val="004772A6"/>
    <w:rsid w:val="00483C5F"/>
    <w:rsid w:val="004967DE"/>
    <w:rsid w:val="004D3890"/>
    <w:rsid w:val="004D3E0E"/>
    <w:rsid w:val="004E151E"/>
    <w:rsid w:val="004E3EC6"/>
    <w:rsid w:val="004E4C5A"/>
    <w:rsid w:val="00504C46"/>
    <w:rsid w:val="00511D78"/>
    <w:rsid w:val="00512813"/>
    <w:rsid w:val="005161C1"/>
    <w:rsid w:val="00520A35"/>
    <w:rsid w:val="00534D7F"/>
    <w:rsid w:val="005376F2"/>
    <w:rsid w:val="005428CD"/>
    <w:rsid w:val="00544182"/>
    <w:rsid w:val="00565AA0"/>
    <w:rsid w:val="00573F52"/>
    <w:rsid w:val="00574CEA"/>
    <w:rsid w:val="00593FB4"/>
    <w:rsid w:val="00594F50"/>
    <w:rsid w:val="005A74CC"/>
    <w:rsid w:val="005A7BA9"/>
    <w:rsid w:val="005C25E7"/>
    <w:rsid w:val="005C3739"/>
    <w:rsid w:val="005F245E"/>
    <w:rsid w:val="00601F7A"/>
    <w:rsid w:val="00606A16"/>
    <w:rsid w:val="0060789B"/>
    <w:rsid w:val="006133DE"/>
    <w:rsid w:val="00613667"/>
    <w:rsid w:val="006159B7"/>
    <w:rsid w:val="00651789"/>
    <w:rsid w:val="00656FB4"/>
    <w:rsid w:val="0069226B"/>
    <w:rsid w:val="006A66B8"/>
    <w:rsid w:val="006C7AB3"/>
    <w:rsid w:val="006D1C4E"/>
    <w:rsid w:val="00716063"/>
    <w:rsid w:val="00725D78"/>
    <w:rsid w:val="00751723"/>
    <w:rsid w:val="00752163"/>
    <w:rsid w:val="00753416"/>
    <w:rsid w:val="00760E46"/>
    <w:rsid w:val="00786A4F"/>
    <w:rsid w:val="007A0127"/>
    <w:rsid w:val="007A0196"/>
    <w:rsid w:val="007B0CCF"/>
    <w:rsid w:val="007B6A8C"/>
    <w:rsid w:val="007C00A4"/>
    <w:rsid w:val="007C1D42"/>
    <w:rsid w:val="007C5684"/>
    <w:rsid w:val="007E5922"/>
    <w:rsid w:val="007F0F4F"/>
    <w:rsid w:val="007F4292"/>
    <w:rsid w:val="00827D5F"/>
    <w:rsid w:val="008370E7"/>
    <w:rsid w:val="00837B41"/>
    <w:rsid w:val="00843ECC"/>
    <w:rsid w:val="00855C12"/>
    <w:rsid w:val="0085694F"/>
    <w:rsid w:val="008727B6"/>
    <w:rsid w:val="00881859"/>
    <w:rsid w:val="00883B46"/>
    <w:rsid w:val="008900BF"/>
    <w:rsid w:val="0089702C"/>
    <w:rsid w:val="008C0424"/>
    <w:rsid w:val="008C2620"/>
    <w:rsid w:val="008C6AEC"/>
    <w:rsid w:val="008D70DD"/>
    <w:rsid w:val="008E514D"/>
    <w:rsid w:val="008F4C7B"/>
    <w:rsid w:val="008F5ACA"/>
    <w:rsid w:val="008F6720"/>
    <w:rsid w:val="008F6DC3"/>
    <w:rsid w:val="009141FD"/>
    <w:rsid w:val="0091623B"/>
    <w:rsid w:val="00930FAA"/>
    <w:rsid w:val="00936BD3"/>
    <w:rsid w:val="009542A1"/>
    <w:rsid w:val="00962E46"/>
    <w:rsid w:val="00963C40"/>
    <w:rsid w:val="00973A3A"/>
    <w:rsid w:val="009A0CDD"/>
    <w:rsid w:val="009A1544"/>
    <w:rsid w:val="009A45B5"/>
    <w:rsid w:val="009B30EE"/>
    <w:rsid w:val="009B66B4"/>
    <w:rsid w:val="009D01E0"/>
    <w:rsid w:val="009D320E"/>
    <w:rsid w:val="009D5664"/>
    <w:rsid w:val="009E354C"/>
    <w:rsid w:val="009E4842"/>
    <w:rsid w:val="00A0090B"/>
    <w:rsid w:val="00A034A3"/>
    <w:rsid w:val="00A12B18"/>
    <w:rsid w:val="00A14CB2"/>
    <w:rsid w:val="00A315C4"/>
    <w:rsid w:val="00A37B96"/>
    <w:rsid w:val="00A460A9"/>
    <w:rsid w:val="00A531A7"/>
    <w:rsid w:val="00A533A1"/>
    <w:rsid w:val="00A53FB2"/>
    <w:rsid w:val="00A67A9A"/>
    <w:rsid w:val="00A67F63"/>
    <w:rsid w:val="00A71BBB"/>
    <w:rsid w:val="00A75332"/>
    <w:rsid w:val="00A75A98"/>
    <w:rsid w:val="00A83114"/>
    <w:rsid w:val="00AA00EA"/>
    <w:rsid w:val="00AB3AA7"/>
    <w:rsid w:val="00AB6B69"/>
    <w:rsid w:val="00AC1433"/>
    <w:rsid w:val="00AC7CA8"/>
    <w:rsid w:val="00AD3077"/>
    <w:rsid w:val="00AE4C31"/>
    <w:rsid w:val="00AE5266"/>
    <w:rsid w:val="00AF574B"/>
    <w:rsid w:val="00AF678D"/>
    <w:rsid w:val="00B020F8"/>
    <w:rsid w:val="00B15644"/>
    <w:rsid w:val="00B2568C"/>
    <w:rsid w:val="00B32DDC"/>
    <w:rsid w:val="00B504F3"/>
    <w:rsid w:val="00B57DF3"/>
    <w:rsid w:val="00B67B18"/>
    <w:rsid w:val="00B946F5"/>
    <w:rsid w:val="00BA05E4"/>
    <w:rsid w:val="00BB550C"/>
    <w:rsid w:val="00BB6668"/>
    <w:rsid w:val="00BB69F3"/>
    <w:rsid w:val="00BC023E"/>
    <w:rsid w:val="00BC701A"/>
    <w:rsid w:val="00BD71F6"/>
    <w:rsid w:val="00C027B0"/>
    <w:rsid w:val="00C13F05"/>
    <w:rsid w:val="00C14573"/>
    <w:rsid w:val="00C20B14"/>
    <w:rsid w:val="00C22325"/>
    <w:rsid w:val="00C278D0"/>
    <w:rsid w:val="00C3777E"/>
    <w:rsid w:val="00C61253"/>
    <w:rsid w:val="00C64A04"/>
    <w:rsid w:val="00C8653D"/>
    <w:rsid w:val="00CB08F1"/>
    <w:rsid w:val="00CB497F"/>
    <w:rsid w:val="00CC4B82"/>
    <w:rsid w:val="00CD54B7"/>
    <w:rsid w:val="00CE4C9B"/>
    <w:rsid w:val="00CE70FA"/>
    <w:rsid w:val="00CF3D65"/>
    <w:rsid w:val="00CF563D"/>
    <w:rsid w:val="00D050CE"/>
    <w:rsid w:val="00D103C1"/>
    <w:rsid w:val="00D112CE"/>
    <w:rsid w:val="00D21263"/>
    <w:rsid w:val="00D34433"/>
    <w:rsid w:val="00D42FBA"/>
    <w:rsid w:val="00D51312"/>
    <w:rsid w:val="00D66373"/>
    <w:rsid w:val="00D72079"/>
    <w:rsid w:val="00D734AD"/>
    <w:rsid w:val="00DA47AE"/>
    <w:rsid w:val="00DC00C2"/>
    <w:rsid w:val="00DC0520"/>
    <w:rsid w:val="00DC4FA4"/>
    <w:rsid w:val="00DC5086"/>
    <w:rsid w:val="00DD00A2"/>
    <w:rsid w:val="00DE23BF"/>
    <w:rsid w:val="00DF2AC0"/>
    <w:rsid w:val="00E10796"/>
    <w:rsid w:val="00E1624F"/>
    <w:rsid w:val="00E16B65"/>
    <w:rsid w:val="00E447A5"/>
    <w:rsid w:val="00E44EC6"/>
    <w:rsid w:val="00E51B18"/>
    <w:rsid w:val="00E5400F"/>
    <w:rsid w:val="00E63867"/>
    <w:rsid w:val="00E708C2"/>
    <w:rsid w:val="00E74A5D"/>
    <w:rsid w:val="00E80A36"/>
    <w:rsid w:val="00E85B64"/>
    <w:rsid w:val="00EA5362"/>
    <w:rsid w:val="00EA6062"/>
    <w:rsid w:val="00EB4901"/>
    <w:rsid w:val="00EC3594"/>
    <w:rsid w:val="00ED1E45"/>
    <w:rsid w:val="00EE5335"/>
    <w:rsid w:val="00EF7065"/>
    <w:rsid w:val="00F00D8E"/>
    <w:rsid w:val="00F22E9C"/>
    <w:rsid w:val="00F2419A"/>
    <w:rsid w:val="00F3141D"/>
    <w:rsid w:val="00F47F9D"/>
    <w:rsid w:val="00F80E2B"/>
    <w:rsid w:val="00F90A8C"/>
    <w:rsid w:val="00FC68E3"/>
    <w:rsid w:val="00FD767D"/>
    <w:rsid w:val="00FE3C58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5CB2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54B7"/>
    <w:pPr>
      <w:jc w:val="both"/>
    </w:pPr>
    <w:rPr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9141FD"/>
    <w:pPr>
      <w:keepNext/>
      <w:outlineLvl w:val="0"/>
    </w:pPr>
    <w:rPr>
      <w:i/>
      <w:iCs/>
      <w:sz w:val="20"/>
      <w:u w:val="single"/>
    </w:rPr>
  </w:style>
  <w:style w:type="paragraph" w:styleId="Naslov2">
    <w:name w:val="heading 2"/>
    <w:basedOn w:val="Normal"/>
    <w:next w:val="Normal"/>
    <w:link w:val="Naslov2Char"/>
    <w:qFormat/>
    <w:rsid w:val="00A460A9"/>
    <w:pPr>
      <w:keepNext/>
      <w:outlineLvl w:val="1"/>
    </w:pPr>
    <w:rPr>
      <w:rFonts w:eastAsia="Calibri"/>
      <w:b/>
      <w:bCs/>
      <w:i/>
      <w:iCs/>
      <w:sz w:val="20"/>
      <w:u w:val="single"/>
    </w:rPr>
  </w:style>
  <w:style w:type="paragraph" w:styleId="Naslov3">
    <w:name w:val="heading 3"/>
    <w:basedOn w:val="Normal"/>
    <w:next w:val="Normal"/>
    <w:link w:val="Naslov3Char"/>
    <w:qFormat/>
    <w:rsid w:val="00A460A9"/>
    <w:pPr>
      <w:keepNext/>
      <w:jc w:val="left"/>
      <w:outlineLvl w:val="2"/>
    </w:pPr>
    <w:rPr>
      <w:rFonts w:eastAsia="Calibri"/>
      <w:b/>
      <w:bCs/>
      <w:sz w:val="20"/>
      <w:lang w:val="pl-PL"/>
    </w:rPr>
  </w:style>
  <w:style w:type="paragraph" w:styleId="Naslov4">
    <w:name w:val="heading 4"/>
    <w:basedOn w:val="Normal"/>
    <w:next w:val="Normal"/>
    <w:link w:val="Naslov4Char"/>
    <w:qFormat/>
    <w:rsid w:val="00A460A9"/>
    <w:pPr>
      <w:keepNext/>
      <w:jc w:val="left"/>
      <w:outlineLvl w:val="3"/>
    </w:pPr>
    <w:rPr>
      <w:rFonts w:ascii="Arial" w:eastAsia="Calibri" w:hAnsi="Arial"/>
      <w:b/>
      <w:bCs/>
      <w:sz w:val="16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A460A9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A460A9"/>
    <w:pPr>
      <w:keepNext/>
      <w:jc w:val="left"/>
      <w:outlineLvl w:val="5"/>
    </w:pPr>
    <w:rPr>
      <w:rFonts w:eastAsia="Calibri"/>
      <w:b/>
      <w:bCs/>
      <w:sz w:val="16"/>
    </w:rPr>
  </w:style>
  <w:style w:type="paragraph" w:styleId="Naslov7">
    <w:name w:val="heading 7"/>
    <w:basedOn w:val="Normal"/>
    <w:next w:val="Normal"/>
    <w:link w:val="Naslov7Char"/>
    <w:qFormat/>
    <w:rsid w:val="009141FD"/>
    <w:pPr>
      <w:keepNext/>
      <w:jc w:val="center"/>
      <w:outlineLvl w:val="6"/>
    </w:pPr>
    <w:rPr>
      <w:rFonts w:ascii="Arial" w:hAnsi="Arial" w:cs="Arial"/>
      <w:b/>
      <w:bCs/>
      <w:sz w:val="18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A460A9"/>
    <w:pPr>
      <w:keepNext/>
      <w:jc w:val="left"/>
      <w:outlineLvl w:val="7"/>
    </w:pPr>
    <w:rPr>
      <w:rFonts w:eastAsia="Calibri"/>
      <w:b/>
      <w:bCs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rsid w:val="00A460A9"/>
    <w:pPr>
      <w:keepNext/>
      <w:outlineLvl w:val="8"/>
    </w:pPr>
    <w:rPr>
      <w:rFonts w:ascii="Arial" w:eastAsia="Calibri" w:hAnsi="Arial" w:cs="Arial"/>
      <w:b/>
      <w:bCs/>
      <w:sz w:val="1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9141FD"/>
    <w:rPr>
      <w:i/>
      <w:iCs/>
      <w:u w:val="single"/>
      <w:lang w:val="hr-HR" w:eastAsia="en-US" w:bidi="ar-SA"/>
    </w:rPr>
  </w:style>
  <w:style w:type="character" w:customStyle="1" w:styleId="Naslov2Char">
    <w:name w:val="Naslov 2 Char"/>
    <w:link w:val="Naslov2"/>
    <w:locked/>
    <w:rsid w:val="00A460A9"/>
    <w:rPr>
      <w:rFonts w:eastAsia="Calibri"/>
      <w:b/>
      <w:bCs/>
      <w:i/>
      <w:iCs/>
      <w:u w:val="single"/>
      <w:lang w:val="hr-HR" w:eastAsia="en-US" w:bidi="ar-SA"/>
    </w:rPr>
  </w:style>
  <w:style w:type="character" w:customStyle="1" w:styleId="Naslov3Char">
    <w:name w:val="Naslov 3 Char"/>
    <w:link w:val="Naslov3"/>
    <w:locked/>
    <w:rsid w:val="00A460A9"/>
    <w:rPr>
      <w:rFonts w:eastAsia="Calibri"/>
      <w:b/>
      <w:bCs/>
      <w:lang w:val="pl-PL" w:eastAsia="en-US" w:bidi="ar-SA"/>
    </w:rPr>
  </w:style>
  <w:style w:type="character" w:customStyle="1" w:styleId="Naslov4Char">
    <w:name w:val="Naslov 4 Char"/>
    <w:link w:val="Naslov4"/>
    <w:locked/>
    <w:rsid w:val="00A460A9"/>
    <w:rPr>
      <w:rFonts w:ascii="Arial" w:eastAsia="Calibri" w:hAnsi="Arial"/>
      <w:b/>
      <w:bCs/>
      <w:sz w:val="16"/>
      <w:lang w:val="hr-HR" w:eastAsia="hr-HR" w:bidi="ar-SA"/>
    </w:rPr>
  </w:style>
  <w:style w:type="character" w:customStyle="1" w:styleId="Naslov5Char">
    <w:name w:val="Naslov 5 Char"/>
    <w:link w:val="Naslov5"/>
    <w:locked/>
    <w:rsid w:val="00A460A9"/>
    <w:rPr>
      <w:rFonts w:eastAsia="Calibri"/>
      <w:b/>
      <w:bCs/>
      <w:i/>
      <w:iCs/>
      <w:sz w:val="26"/>
      <w:szCs w:val="26"/>
      <w:lang w:val="hr-HR" w:eastAsia="en-US" w:bidi="ar-SA"/>
    </w:rPr>
  </w:style>
  <w:style w:type="character" w:customStyle="1" w:styleId="Naslov6Char">
    <w:name w:val="Naslov 6 Char"/>
    <w:link w:val="Naslov6"/>
    <w:locked/>
    <w:rsid w:val="00A460A9"/>
    <w:rPr>
      <w:rFonts w:eastAsia="Calibri"/>
      <w:b/>
      <w:bCs/>
      <w:sz w:val="16"/>
      <w:lang w:val="hr-HR" w:eastAsia="en-US" w:bidi="ar-SA"/>
    </w:rPr>
  </w:style>
  <w:style w:type="character" w:customStyle="1" w:styleId="Naslov7Char">
    <w:name w:val="Naslov 7 Char"/>
    <w:link w:val="Naslov7"/>
    <w:locked/>
    <w:rsid w:val="009141FD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Naslov8Char">
    <w:name w:val="Naslov 8 Char"/>
    <w:link w:val="Naslov8"/>
    <w:locked/>
    <w:rsid w:val="00A460A9"/>
    <w:rPr>
      <w:rFonts w:eastAsia="Calibri"/>
      <w:b/>
      <w:bCs/>
      <w:sz w:val="24"/>
      <w:szCs w:val="24"/>
      <w:lang w:val="hr-HR" w:eastAsia="hr-HR" w:bidi="ar-SA"/>
    </w:rPr>
  </w:style>
  <w:style w:type="character" w:customStyle="1" w:styleId="Naslov9Char">
    <w:name w:val="Naslov 9 Char"/>
    <w:link w:val="Naslov9"/>
    <w:locked/>
    <w:rsid w:val="00A460A9"/>
    <w:rPr>
      <w:rFonts w:ascii="Arial" w:eastAsia="Calibri" w:hAnsi="Arial" w:cs="Arial"/>
      <w:b/>
      <w:bCs/>
      <w:sz w:val="18"/>
      <w:szCs w:val="24"/>
      <w:lang w:val="hr-HR" w:eastAsia="hr-HR" w:bidi="ar-SA"/>
    </w:rPr>
  </w:style>
  <w:style w:type="paragraph" w:styleId="Uvuenotijeloteksta">
    <w:name w:val="Body Text Indent"/>
    <w:basedOn w:val="Normal"/>
    <w:link w:val="UvuenotijelotekstaChar"/>
    <w:rsid w:val="009141FD"/>
    <w:pPr>
      <w:ind w:firstLine="720"/>
    </w:pPr>
    <w:rPr>
      <w:sz w:val="20"/>
    </w:rPr>
  </w:style>
  <w:style w:type="character" w:customStyle="1" w:styleId="UvuenotijelotekstaChar">
    <w:name w:val="Uvučeno tijelo teksta Char"/>
    <w:link w:val="Uvuenotijeloteksta"/>
    <w:locked/>
    <w:rsid w:val="009141FD"/>
    <w:rPr>
      <w:lang w:val="hr-HR" w:eastAsia="en-US" w:bidi="ar-SA"/>
    </w:rPr>
  </w:style>
  <w:style w:type="paragraph" w:customStyle="1" w:styleId="xl52">
    <w:name w:val="xl52"/>
    <w:basedOn w:val="Normal"/>
    <w:rsid w:val="009141FD"/>
    <w:pP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20"/>
      <w:lang w:eastAsia="hr-HR"/>
    </w:rPr>
  </w:style>
  <w:style w:type="paragraph" w:styleId="Tijeloteksta">
    <w:name w:val="Body Text"/>
    <w:aliases w:val="uvlaka 2,  uvlaka 2"/>
    <w:basedOn w:val="Normal"/>
    <w:link w:val="TijelotekstaChar"/>
    <w:rsid w:val="009141FD"/>
    <w:pPr>
      <w:spacing w:after="120"/>
    </w:pPr>
  </w:style>
  <w:style w:type="character" w:customStyle="1" w:styleId="TijelotekstaChar">
    <w:name w:val="Tijelo teksta Char"/>
    <w:aliases w:val="uvlaka 2 Char,  uvlaka 2 Char"/>
    <w:link w:val="Tijeloteksta"/>
    <w:locked/>
    <w:rsid w:val="00A460A9"/>
    <w:rPr>
      <w:sz w:val="24"/>
      <w:lang w:val="hr-HR" w:eastAsia="en-US" w:bidi="ar-SA"/>
    </w:rPr>
  </w:style>
  <w:style w:type="paragraph" w:styleId="Zaglavlje">
    <w:name w:val="header"/>
    <w:basedOn w:val="Normal"/>
    <w:link w:val="ZaglavljeChar"/>
    <w:rsid w:val="009141FD"/>
    <w:pPr>
      <w:tabs>
        <w:tab w:val="center" w:pos="4536"/>
        <w:tab w:val="right" w:pos="9072"/>
      </w:tabs>
      <w:jc w:val="left"/>
    </w:pPr>
    <w:rPr>
      <w:rFonts w:eastAsia="Calibri"/>
      <w:szCs w:val="24"/>
      <w:lang w:eastAsia="hr-HR"/>
    </w:rPr>
  </w:style>
  <w:style w:type="character" w:customStyle="1" w:styleId="ZaglavljeChar">
    <w:name w:val="Zaglavlje Char"/>
    <w:link w:val="Zaglavlje"/>
    <w:locked/>
    <w:rsid w:val="009141FD"/>
    <w:rPr>
      <w:rFonts w:eastAsia="Calibri"/>
      <w:sz w:val="24"/>
      <w:szCs w:val="24"/>
      <w:lang w:val="hr-HR" w:eastAsia="hr-HR" w:bidi="ar-SA"/>
    </w:rPr>
  </w:style>
  <w:style w:type="paragraph" w:customStyle="1" w:styleId="Goran1">
    <w:name w:val="Goran 1"/>
    <w:rsid w:val="009141F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eastAsia="Calibri" w:hAnsi="Courier New" w:cs="Courier New"/>
      <w:spacing w:val="-2"/>
      <w:sz w:val="22"/>
      <w:szCs w:val="22"/>
      <w:lang w:val="en-GB" w:eastAsia="en-US"/>
    </w:rPr>
  </w:style>
  <w:style w:type="paragraph" w:styleId="Podnoje">
    <w:name w:val="footer"/>
    <w:basedOn w:val="Normal"/>
    <w:link w:val="PodnojeChar"/>
    <w:uiPriority w:val="99"/>
    <w:rsid w:val="003A721E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odnojeChar">
    <w:name w:val="Podnožje Char"/>
    <w:link w:val="Podnoje"/>
    <w:uiPriority w:val="99"/>
    <w:locked/>
    <w:rsid w:val="003A721E"/>
    <w:rPr>
      <w:rFonts w:eastAsia="Calibri"/>
      <w:sz w:val="24"/>
      <w:lang w:val="hr-HR" w:eastAsia="en-US" w:bidi="ar-SA"/>
    </w:rPr>
  </w:style>
  <w:style w:type="character" w:styleId="Brojstranice">
    <w:name w:val="page number"/>
    <w:rsid w:val="003A721E"/>
    <w:rPr>
      <w:rFonts w:cs="Times New Roman"/>
    </w:rPr>
  </w:style>
  <w:style w:type="paragraph" w:styleId="StandardWeb">
    <w:name w:val="Normal (Web)"/>
    <w:basedOn w:val="Normal"/>
    <w:rsid w:val="003A721E"/>
    <w:pPr>
      <w:spacing w:before="144" w:after="192"/>
      <w:jc w:val="left"/>
    </w:pPr>
    <w:rPr>
      <w:rFonts w:eastAsia="Calibri"/>
      <w:szCs w:val="24"/>
      <w:lang w:eastAsia="hr-HR"/>
    </w:rPr>
  </w:style>
  <w:style w:type="character" w:styleId="Hiperveza">
    <w:name w:val="Hyperlink"/>
    <w:rsid w:val="003A721E"/>
    <w:rPr>
      <w:rFonts w:cs="Times New Roman"/>
      <w:color w:val="0000FF"/>
      <w:u w:val="single"/>
    </w:rPr>
  </w:style>
  <w:style w:type="paragraph" w:styleId="Odlomakpopisa">
    <w:name w:val="List Paragraph"/>
    <w:basedOn w:val="Normal"/>
    <w:qFormat/>
    <w:rsid w:val="003A721E"/>
    <w:pPr>
      <w:ind w:left="720"/>
      <w:contextualSpacing/>
    </w:pPr>
  </w:style>
  <w:style w:type="character" w:customStyle="1" w:styleId="Heading1Char2">
    <w:name w:val="Heading 1 Char2"/>
    <w:locked/>
    <w:rsid w:val="00EC3594"/>
    <w:rPr>
      <w:rFonts w:ascii="Times New Roman" w:hAnsi="Times New Roman"/>
      <w:i/>
      <w:sz w:val="20"/>
      <w:u w:val="single"/>
    </w:rPr>
  </w:style>
  <w:style w:type="character" w:customStyle="1" w:styleId="CharChar26">
    <w:name w:val="Char Char26"/>
    <w:rsid w:val="00EC3594"/>
    <w:rPr>
      <w:i/>
      <w:iCs/>
      <w:u w:val="single"/>
      <w:lang w:val="hr-HR" w:eastAsia="en-US" w:bidi="ar-SA"/>
    </w:rPr>
  </w:style>
  <w:style w:type="character" w:customStyle="1" w:styleId="CharChar20">
    <w:name w:val="Char Char20"/>
    <w:locked/>
    <w:rsid w:val="00EC3594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3">
    <w:name w:val="Char Char13"/>
    <w:locked/>
    <w:rsid w:val="00EC3594"/>
    <w:rPr>
      <w:sz w:val="24"/>
      <w:lang w:val="hr-HR" w:eastAsia="en-US" w:bidi="ar-SA"/>
    </w:rPr>
  </w:style>
  <w:style w:type="character" w:customStyle="1" w:styleId="CharChar10">
    <w:name w:val="Char Char10"/>
    <w:locked/>
    <w:rsid w:val="00EC3594"/>
    <w:rPr>
      <w:sz w:val="24"/>
      <w:lang w:val="hr-HR" w:eastAsia="en-US" w:bidi="ar-SA"/>
    </w:rPr>
  </w:style>
  <w:style w:type="character" w:customStyle="1" w:styleId="CharChar17">
    <w:name w:val="Char Char17"/>
    <w:rsid w:val="00A460A9"/>
    <w:rPr>
      <w:i/>
      <w:iCs/>
      <w:u w:val="single"/>
      <w:lang w:val="hr-HR" w:eastAsia="en-US" w:bidi="ar-SA"/>
    </w:rPr>
  </w:style>
  <w:style w:type="character" w:customStyle="1" w:styleId="CharChar11">
    <w:name w:val="Char Char11"/>
    <w:locked/>
    <w:rsid w:val="00A460A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6">
    <w:name w:val="Char Char6"/>
    <w:locked/>
    <w:rsid w:val="00A460A9"/>
    <w:rPr>
      <w:sz w:val="24"/>
      <w:lang w:val="hr-HR" w:eastAsia="en-US" w:bidi="ar-SA"/>
    </w:rPr>
  </w:style>
  <w:style w:type="character" w:customStyle="1" w:styleId="CharChar5">
    <w:name w:val="Char Char5"/>
    <w:locked/>
    <w:rsid w:val="00A460A9"/>
    <w:rPr>
      <w:sz w:val="24"/>
      <w:lang w:val="hr-HR" w:eastAsia="en-US" w:bidi="ar-SA"/>
    </w:rPr>
  </w:style>
  <w:style w:type="character" w:customStyle="1" w:styleId="Heading1Char">
    <w:name w:val="Heading 1 Char"/>
    <w:rsid w:val="00A460A9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7Char">
    <w:name w:val="Heading 7 Char"/>
    <w:locked/>
    <w:rsid w:val="00A460A9"/>
    <w:rPr>
      <w:rFonts w:ascii="Arial" w:hAnsi="Arial" w:cs="Arial"/>
      <w:b/>
      <w:bCs/>
      <w:sz w:val="20"/>
      <w:szCs w:val="20"/>
      <w:lang w:val="x-none" w:eastAsia="hr-HR"/>
    </w:rPr>
  </w:style>
  <w:style w:type="character" w:customStyle="1" w:styleId="BodyTextIndentChar">
    <w:name w:val="Body Text Indent Char"/>
    <w:locked/>
    <w:rsid w:val="00A460A9"/>
    <w:rPr>
      <w:rFonts w:ascii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rsid w:val="00A460A9"/>
    <w:rPr>
      <w:rFonts w:eastAsia="Calibri"/>
      <w:i/>
      <w:lang w:eastAsia="hr-HR"/>
    </w:rPr>
  </w:style>
  <w:style w:type="character" w:customStyle="1" w:styleId="Tijeloteksta2Char">
    <w:name w:val="Tijelo teksta 2 Char"/>
    <w:link w:val="Tijeloteksta2"/>
    <w:locked/>
    <w:rsid w:val="00A460A9"/>
    <w:rPr>
      <w:rFonts w:eastAsia="Calibri"/>
      <w:i/>
      <w:sz w:val="24"/>
      <w:lang w:val="hr-HR" w:eastAsia="hr-HR" w:bidi="ar-SA"/>
    </w:rPr>
  </w:style>
  <w:style w:type="paragraph" w:styleId="Tijeloteksta-uvlaka2">
    <w:name w:val="Body Text Indent 2"/>
    <w:basedOn w:val="Normal"/>
    <w:link w:val="Tijeloteksta-uvlaka2Char"/>
    <w:rsid w:val="00A460A9"/>
    <w:pPr>
      <w:ind w:firstLine="709"/>
    </w:pPr>
    <w:rPr>
      <w:rFonts w:eastAsia="Calibri"/>
    </w:rPr>
  </w:style>
  <w:style w:type="character" w:customStyle="1" w:styleId="Tijeloteksta-uvlaka2Char">
    <w:name w:val="Tijelo teksta - uvlaka 2 Char"/>
    <w:link w:val="Tijeloteksta-uvlaka2"/>
    <w:locked/>
    <w:rsid w:val="00A460A9"/>
    <w:rPr>
      <w:rFonts w:eastAsia="Calibri"/>
      <w:sz w:val="24"/>
      <w:lang w:val="hr-HR" w:eastAsia="en-US" w:bidi="ar-SA"/>
    </w:rPr>
  </w:style>
  <w:style w:type="paragraph" w:styleId="Tijeloteksta-uvlaka3">
    <w:name w:val="Body Text Indent 3"/>
    <w:aliases w:val="uvlaka 3,uvlaka 21,uvlaka 211, uvlaka 3"/>
    <w:basedOn w:val="Normal"/>
    <w:link w:val="Tijeloteksta-uvlaka3Char"/>
    <w:rsid w:val="00A460A9"/>
    <w:pPr>
      <w:tabs>
        <w:tab w:val="left" w:pos="709"/>
      </w:tabs>
      <w:ind w:left="705" w:hanging="705"/>
    </w:pPr>
    <w:rPr>
      <w:rFonts w:eastAsia="Calibri"/>
      <w:b/>
      <w:bCs/>
    </w:rPr>
  </w:style>
  <w:style w:type="character" w:customStyle="1" w:styleId="Tijeloteksta-uvlaka3Char">
    <w:name w:val="Tijelo teksta - uvlaka 3 Char"/>
    <w:aliases w:val="uvlaka 3 Char,uvlaka 21 Char,uvlaka 211 Char, uvlaka 3 Char"/>
    <w:link w:val="Tijeloteksta-uvlaka3"/>
    <w:locked/>
    <w:rsid w:val="00A460A9"/>
    <w:rPr>
      <w:rFonts w:eastAsia="Calibri"/>
      <w:b/>
      <w:bCs/>
      <w:sz w:val="24"/>
      <w:lang w:val="hr-HR" w:eastAsia="en-US" w:bidi="ar-SA"/>
    </w:rPr>
  </w:style>
  <w:style w:type="paragraph" w:styleId="Tekstbalonia">
    <w:name w:val="Balloon Text"/>
    <w:basedOn w:val="Normal"/>
    <w:link w:val="TekstbaloniaChar"/>
    <w:semiHidden/>
    <w:rsid w:val="00A460A9"/>
    <w:rPr>
      <w:rFonts w:ascii="Tahoma" w:eastAsia="Calibri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A460A9"/>
    <w:rPr>
      <w:rFonts w:ascii="Tahoma" w:eastAsia="Calibri" w:hAnsi="Tahoma" w:cs="Tahoma"/>
      <w:sz w:val="16"/>
      <w:szCs w:val="16"/>
      <w:lang w:val="hr-HR" w:eastAsia="en-US" w:bidi="ar-SA"/>
    </w:rPr>
  </w:style>
  <w:style w:type="paragraph" w:styleId="Tijeloteksta3">
    <w:name w:val="Body Text 3"/>
    <w:basedOn w:val="Normal"/>
    <w:link w:val="Tijeloteksta3Char"/>
    <w:rsid w:val="00A460A9"/>
    <w:pPr>
      <w:spacing w:after="120"/>
    </w:pPr>
    <w:rPr>
      <w:rFonts w:eastAsia="Calibri"/>
      <w:sz w:val="16"/>
      <w:szCs w:val="16"/>
      <w:lang w:val="en-US"/>
    </w:rPr>
  </w:style>
  <w:style w:type="character" w:customStyle="1" w:styleId="Tijeloteksta3Char">
    <w:name w:val="Tijelo teksta 3 Char"/>
    <w:link w:val="Tijeloteksta3"/>
    <w:locked/>
    <w:rsid w:val="00A460A9"/>
    <w:rPr>
      <w:rFonts w:eastAsia="Calibri"/>
      <w:sz w:val="16"/>
      <w:szCs w:val="16"/>
      <w:lang w:val="en-US" w:eastAsia="en-US" w:bidi="ar-SA"/>
    </w:rPr>
  </w:style>
  <w:style w:type="paragraph" w:styleId="Naslov">
    <w:name w:val="Title"/>
    <w:basedOn w:val="Normal"/>
    <w:link w:val="NaslovChar"/>
    <w:qFormat/>
    <w:rsid w:val="00A460A9"/>
    <w:pPr>
      <w:jc w:val="center"/>
    </w:pPr>
    <w:rPr>
      <w:rFonts w:eastAsia="Calibri"/>
      <w:b/>
      <w:bCs/>
      <w:szCs w:val="24"/>
    </w:rPr>
  </w:style>
  <w:style w:type="character" w:customStyle="1" w:styleId="NaslovChar">
    <w:name w:val="Naslov Char"/>
    <w:link w:val="Naslov"/>
    <w:locked/>
    <w:rsid w:val="00A460A9"/>
    <w:rPr>
      <w:rFonts w:eastAsia="Calibri"/>
      <w:b/>
      <w:bCs/>
      <w:sz w:val="24"/>
      <w:szCs w:val="24"/>
      <w:lang w:val="hr-HR" w:eastAsia="en-US" w:bidi="ar-SA"/>
    </w:rPr>
  </w:style>
  <w:style w:type="paragraph" w:customStyle="1" w:styleId="t-9-8">
    <w:name w:val="t-9-8"/>
    <w:basedOn w:val="Normal"/>
    <w:rsid w:val="00A460A9"/>
    <w:pPr>
      <w:spacing w:before="100" w:beforeAutospacing="1" w:after="100" w:afterAutospacing="1"/>
      <w:jc w:val="left"/>
    </w:pPr>
    <w:rPr>
      <w:rFonts w:eastAsia="Calibri"/>
      <w:szCs w:val="24"/>
      <w:lang w:eastAsia="hr-HR"/>
    </w:rPr>
  </w:style>
  <w:style w:type="paragraph" w:styleId="Popis">
    <w:name w:val="List"/>
    <w:basedOn w:val="Normal"/>
    <w:rsid w:val="00A460A9"/>
    <w:pPr>
      <w:spacing w:line="360" w:lineRule="auto"/>
      <w:ind w:left="360" w:hanging="360"/>
    </w:pPr>
    <w:rPr>
      <w:rFonts w:eastAsia="Calibri"/>
      <w:lang w:eastAsia="hr-HR"/>
    </w:rPr>
  </w:style>
  <w:style w:type="paragraph" w:styleId="Opisslike">
    <w:name w:val="caption"/>
    <w:basedOn w:val="Normal"/>
    <w:next w:val="Normal"/>
    <w:qFormat/>
    <w:rsid w:val="00A460A9"/>
    <w:rPr>
      <w:rFonts w:ascii="Arial" w:eastAsia="Calibri" w:hAnsi="Arial"/>
      <w:b/>
      <w:sz w:val="20"/>
    </w:rPr>
  </w:style>
  <w:style w:type="paragraph" w:customStyle="1" w:styleId="BodyTextuvlaka3uvlaka2">
    <w:name w:val="Body Text.uvlaka 3.uvlaka 2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uvlaka3">
    <w:name w:val="Body Text.uvlaka 3"/>
    <w:basedOn w:val="Normal"/>
    <w:rsid w:val="00A460A9"/>
    <w:pPr>
      <w:jc w:val="left"/>
    </w:pPr>
    <w:rPr>
      <w:rFonts w:eastAsia="Calibri"/>
      <w:szCs w:val="24"/>
    </w:rPr>
  </w:style>
  <w:style w:type="paragraph" w:customStyle="1" w:styleId="BodyTextIndent2uvlaka2">
    <w:name w:val="Body Text Indent 2.uvlaka 2"/>
    <w:basedOn w:val="Normal"/>
    <w:rsid w:val="00A460A9"/>
    <w:pPr>
      <w:ind w:left="720"/>
    </w:pPr>
    <w:rPr>
      <w:rFonts w:ascii="Arial" w:eastAsia="Calibri" w:hAnsi="Arial"/>
      <w:szCs w:val="24"/>
    </w:rPr>
  </w:style>
  <w:style w:type="character" w:customStyle="1" w:styleId="CharChar1">
    <w:name w:val="Char Char1"/>
    <w:rsid w:val="00A460A9"/>
    <w:rPr>
      <w:rFonts w:cs="Times New Roman"/>
      <w:i/>
      <w:iCs/>
      <w:u w:val="single"/>
      <w:lang w:val="hr-HR" w:eastAsia="en-US" w:bidi="ar-SA"/>
    </w:rPr>
  </w:style>
  <w:style w:type="character" w:styleId="SlijeenaHiperveza">
    <w:name w:val="FollowedHyperlink"/>
    <w:rsid w:val="00A460A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A460A9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rsid w:val="00A460A9"/>
    <w:pPr>
      <w:spacing w:before="100" w:beforeAutospacing="1" w:after="100" w:afterAutospacing="1"/>
      <w:jc w:val="left"/>
    </w:pPr>
    <w:rPr>
      <w:rFonts w:ascii="Arial" w:eastAsia="Calibri" w:hAnsi="Arial" w:cs="Arial"/>
      <w:color w:val="000000"/>
      <w:sz w:val="20"/>
      <w:lang w:eastAsia="hr-HR"/>
    </w:rPr>
  </w:style>
  <w:style w:type="paragraph" w:customStyle="1" w:styleId="xl197">
    <w:name w:val="xl197"/>
    <w:basedOn w:val="Normal"/>
    <w:rsid w:val="00A460A9"/>
    <w:pP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198">
    <w:name w:val="xl198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199">
    <w:name w:val="xl199"/>
    <w:basedOn w:val="Normal"/>
    <w:rsid w:val="00A460A9"/>
    <w:pP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00">
    <w:name w:val="xl200"/>
    <w:basedOn w:val="Normal"/>
    <w:rsid w:val="00A460A9"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1">
    <w:name w:val="xl20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2">
    <w:name w:val="xl20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3">
    <w:name w:val="xl20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4">
    <w:name w:val="xl20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5">
    <w:name w:val="xl20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6">
    <w:name w:val="xl20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7">
    <w:name w:val="xl20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8">
    <w:name w:val="xl20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09">
    <w:name w:val="xl20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0">
    <w:name w:val="xl21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1">
    <w:name w:val="xl21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2">
    <w:name w:val="xl21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3">
    <w:name w:val="xl21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4">
    <w:name w:val="xl21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5">
    <w:name w:val="xl21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6">
    <w:name w:val="xl21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7">
    <w:name w:val="xl21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8">
    <w:name w:val="xl21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hr-HR"/>
    </w:rPr>
  </w:style>
  <w:style w:type="paragraph" w:customStyle="1" w:styleId="xl219">
    <w:name w:val="xl21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0">
    <w:name w:val="xl22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1">
    <w:name w:val="xl22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22">
    <w:name w:val="xl22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23">
    <w:name w:val="xl22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4">
    <w:name w:val="xl22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color w:val="000000"/>
      <w:szCs w:val="24"/>
      <w:lang w:eastAsia="hr-HR"/>
    </w:rPr>
  </w:style>
  <w:style w:type="paragraph" w:customStyle="1" w:styleId="xl225">
    <w:name w:val="xl22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26">
    <w:name w:val="xl226"/>
    <w:basedOn w:val="Normal"/>
    <w:rsid w:val="00A460A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7">
    <w:name w:val="xl22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8">
    <w:name w:val="xl22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9">
    <w:name w:val="xl22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0">
    <w:name w:val="xl23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1">
    <w:name w:val="xl23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2">
    <w:name w:val="xl23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33">
    <w:name w:val="xl23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4">
    <w:name w:val="xl234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35">
    <w:name w:val="xl23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6">
    <w:name w:val="xl23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7">
    <w:name w:val="xl23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8">
    <w:name w:val="xl23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9">
    <w:name w:val="xl23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0">
    <w:name w:val="xl24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1">
    <w:name w:val="xl24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2">
    <w:name w:val="xl242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3">
    <w:name w:val="xl243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4">
    <w:name w:val="xl24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5">
    <w:name w:val="xl24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6">
    <w:name w:val="xl24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47">
    <w:name w:val="xl24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Cs w:val="24"/>
      <w:lang w:eastAsia="hr-HR"/>
    </w:rPr>
  </w:style>
  <w:style w:type="paragraph" w:customStyle="1" w:styleId="xl248">
    <w:name w:val="xl24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49">
    <w:name w:val="xl24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0">
    <w:name w:val="xl25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1">
    <w:name w:val="xl251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FF0000"/>
      <w:szCs w:val="24"/>
      <w:lang w:eastAsia="hr-HR"/>
    </w:rPr>
  </w:style>
  <w:style w:type="paragraph" w:customStyle="1" w:styleId="xl252">
    <w:name w:val="xl252"/>
    <w:basedOn w:val="Normal"/>
    <w:rsid w:val="00A460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53">
    <w:name w:val="xl253"/>
    <w:basedOn w:val="Normal"/>
    <w:rsid w:val="00A460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4">
    <w:name w:val="xl254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5">
    <w:name w:val="xl255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6">
    <w:name w:val="xl256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7">
    <w:name w:val="xl257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8">
    <w:name w:val="xl258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9">
    <w:name w:val="xl259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0">
    <w:name w:val="xl26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61">
    <w:name w:val="xl26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2">
    <w:name w:val="xl262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3">
    <w:name w:val="xl263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64">
    <w:name w:val="xl264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5">
    <w:name w:val="xl265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6">
    <w:name w:val="xl266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7">
    <w:name w:val="xl267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8">
    <w:name w:val="xl268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9">
    <w:name w:val="xl269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70">
    <w:name w:val="xl270"/>
    <w:basedOn w:val="Normal"/>
    <w:rsid w:val="00A460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71">
    <w:name w:val="xl271"/>
    <w:basedOn w:val="Normal"/>
    <w:rsid w:val="00A460A9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character" w:styleId="Naglaeno">
    <w:name w:val="Strong"/>
    <w:qFormat/>
    <w:rsid w:val="00A460A9"/>
    <w:rPr>
      <w:rFonts w:cs="Times New Roman"/>
      <w:b/>
      <w:bCs/>
    </w:rPr>
  </w:style>
  <w:style w:type="character" w:customStyle="1" w:styleId="uvlaka2CharChar">
    <w:name w:val="uvlaka 2 Char Char"/>
    <w:rsid w:val="00A460A9"/>
    <w:rPr>
      <w:lang w:val="pl-PL" w:eastAsia="en-US"/>
    </w:rPr>
  </w:style>
  <w:style w:type="character" w:customStyle="1" w:styleId="CharChar170">
    <w:name w:val="Char Char17"/>
    <w:rsid w:val="00A460A9"/>
    <w:rPr>
      <w:i/>
      <w:u w:val="single"/>
      <w:lang w:val="hr-HR" w:eastAsia="en-US"/>
    </w:rPr>
  </w:style>
  <w:style w:type="character" w:customStyle="1" w:styleId="CharChar110">
    <w:name w:val="Char Char11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8">
    <w:name w:val="Char Char8"/>
    <w:locked/>
    <w:rsid w:val="00A460A9"/>
    <w:rPr>
      <w:lang w:val="hr-HR" w:eastAsia="en-US"/>
    </w:rPr>
  </w:style>
  <w:style w:type="paragraph" w:customStyle="1" w:styleId="ListParagraph1">
    <w:name w:val="List Paragraph1"/>
    <w:basedOn w:val="Normal"/>
    <w:rsid w:val="00A460A9"/>
    <w:pPr>
      <w:ind w:left="720"/>
      <w:contextualSpacing/>
    </w:pPr>
  </w:style>
  <w:style w:type="character" w:customStyle="1" w:styleId="CharChar60">
    <w:name w:val="Char Char6"/>
    <w:locked/>
    <w:rsid w:val="00A460A9"/>
    <w:rPr>
      <w:sz w:val="24"/>
      <w:lang w:val="hr-HR" w:eastAsia="en-US"/>
    </w:rPr>
  </w:style>
  <w:style w:type="character" w:customStyle="1" w:styleId="CharChar50">
    <w:name w:val="Char Char5"/>
    <w:locked/>
    <w:rsid w:val="00A460A9"/>
    <w:rPr>
      <w:sz w:val="24"/>
      <w:lang w:val="hr-HR" w:eastAsia="en-US"/>
    </w:rPr>
  </w:style>
  <w:style w:type="character" w:customStyle="1" w:styleId="CharChar18">
    <w:name w:val="Char Char18"/>
    <w:rsid w:val="00A460A9"/>
    <w:rPr>
      <w:i/>
      <w:u w:val="single"/>
      <w:lang w:val="hr-HR" w:eastAsia="en-US"/>
    </w:rPr>
  </w:style>
  <w:style w:type="character" w:customStyle="1" w:styleId="CharChar12">
    <w:name w:val="Char Char12"/>
    <w:locked/>
    <w:rsid w:val="00A460A9"/>
    <w:rPr>
      <w:rFonts w:ascii="Arial" w:hAnsi="Arial"/>
      <w:b/>
      <w:sz w:val="18"/>
      <w:lang w:val="hr-HR" w:eastAsia="hr-HR"/>
    </w:rPr>
  </w:style>
  <w:style w:type="character" w:customStyle="1" w:styleId="CharChar7">
    <w:name w:val="Char Char7"/>
    <w:locked/>
    <w:rsid w:val="00A460A9"/>
    <w:rPr>
      <w:sz w:val="24"/>
      <w:lang w:val="hr-HR" w:eastAsia="en-US"/>
    </w:rPr>
  </w:style>
  <w:style w:type="character" w:customStyle="1" w:styleId="Heading1Char1">
    <w:name w:val="Heading 1 Char1"/>
    <w:locked/>
    <w:rsid w:val="00A460A9"/>
    <w:rPr>
      <w:i/>
      <w:u w:val="single"/>
      <w:lang w:val="hr-HR" w:eastAsia="en-US"/>
    </w:rPr>
  </w:style>
  <w:style w:type="paragraph" w:styleId="Tekstkomentara">
    <w:name w:val="annotation text"/>
    <w:basedOn w:val="Normal"/>
    <w:link w:val="TekstkomentaraChar"/>
    <w:rsid w:val="00A460A9"/>
    <w:rPr>
      <w:rFonts w:eastAsia="Calibri"/>
      <w:sz w:val="20"/>
    </w:rPr>
  </w:style>
  <w:style w:type="character" w:customStyle="1" w:styleId="TekstkomentaraChar">
    <w:name w:val="Tekst komentara Char"/>
    <w:link w:val="Tekstkomentara"/>
    <w:locked/>
    <w:rsid w:val="00A460A9"/>
    <w:rPr>
      <w:rFonts w:eastAsia="Calibri"/>
      <w:lang w:val="hr-HR" w:eastAsia="en-US" w:bidi="ar-SA"/>
    </w:rPr>
  </w:style>
  <w:style w:type="character" w:customStyle="1" w:styleId="CharChar15">
    <w:name w:val="Char Char15"/>
    <w:locked/>
    <w:rsid w:val="009D5664"/>
    <w:rPr>
      <w:b/>
      <w:bCs/>
      <w:lang w:val="pl-PL" w:eastAsia="en-US" w:bidi="ar-SA"/>
    </w:rPr>
  </w:style>
  <w:style w:type="character" w:customStyle="1" w:styleId="CharChar14">
    <w:name w:val="Char Char14"/>
    <w:locked/>
    <w:rsid w:val="009D5664"/>
    <w:rPr>
      <w:rFonts w:ascii="Arial" w:hAnsi="Arial"/>
      <w:b/>
      <w:bCs/>
      <w:sz w:val="16"/>
      <w:lang w:val="hr-HR" w:eastAsia="hr-HR" w:bidi="ar-SA"/>
    </w:rPr>
  </w:style>
  <w:style w:type="character" w:customStyle="1" w:styleId="CharChar120">
    <w:name w:val="Char Char12"/>
    <w:locked/>
    <w:rsid w:val="009D5664"/>
    <w:rPr>
      <w:b/>
      <w:bCs/>
      <w:sz w:val="16"/>
      <w:lang w:val="hr-HR" w:eastAsia="en-US" w:bidi="ar-SA"/>
    </w:rPr>
  </w:style>
  <w:style w:type="character" w:customStyle="1" w:styleId="CharChar9">
    <w:name w:val="Char Char9"/>
    <w:locked/>
    <w:rsid w:val="009D5664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80">
    <w:name w:val="Char Char8"/>
    <w:locked/>
    <w:rsid w:val="009D5664"/>
    <w:rPr>
      <w:lang w:val="hr-HR" w:eastAsia="en-US" w:bidi="ar-SA"/>
    </w:rPr>
  </w:style>
  <w:style w:type="character" w:customStyle="1" w:styleId="CharChar70">
    <w:name w:val="Char Char7"/>
    <w:locked/>
    <w:rsid w:val="009D5664"/>
    <w:rPr>
      <w:i/>
      <w:sz w:val="24"/>
      <w:lang w:val="hr-HR" w:eastAsia="hr-HR" w:bidi="ar-SA"/>
    </w:rPr>
  </w:style>
  <w:style w:type="character" w:customStyle="1" w:styleId="CharChar4">
    <w:name w:val="Char Char4"/>
    <w:locked/>
    <w:rsid w:val="009D5664"/>
    <w:rPr>
      <w:sz w:val="24"/>
      <w:lang w:val="hr-HR" w:eastAsia="en-US" w:bidi="ar-SA"/>
    </w:rPr>
  </w:style>
  <w:style w:type="character" w:customStyle="1" w:styleId="uvlaka2CharChar1">
    <w:name w:val="uvlaka 2 Char Char1"/>
    <w:locked/>
    <w:rsid w:val="009D5664"/>
    <w:rPr>
      <w:lang w:val="pl-PL" w:eastAsia="en-US" w:bidi="ar-SA"/>
    </w:rPr>
  </w:style>
  <w:style w:type="character" w:customStyle="1" w:styleId="CharChar2">
    <w:name w:val="Char Char2"/>
    <w:locked/>
    <w:rsid w:val="009D5664"/>
    <w:rPr>
      <w:sz w:val="16"/>
      <w:szCs w:val="16"/>
      <w:lang w:val="en-US" w:eastAsia="en-US" w:bidi="ar-SA"/>
    </w:rPr>
  </w:style>
  <w:style w:type="paragraph" w:styleId="Sadraj2">
    <w:name w:val="toc 2"/>
    <w:basedOn w:val="Normal"/>
    <w:next w:val="Normal"/>
    <w:autoRedefine/>
    <w:semiHidden/>
    <w:rsid w:val="009D5664"/>
    <w:pPr>
      <w:tabs>
        <w:tab w:val="right" w:leader="dot" w:pos="8313"/>
      </w:tabs>
    </w:pPr>
    <w:rPr>
      <w:rFonts w:ascii="Arial" w:hAnsi="Arial" w:cs="Arial"/>
      <w:b/>
      <w:bCs/>
      <w:i/>
      <w:iCs/>
      <w:sz w:val="20"/>
      <w:lang w:eastAsia="hr-HR"/>
    </w:rPr>
  </w:style>
  <w:style w:type="character" w:customStyle="1" w:styleId="CharChar16">
    <w:name w:val="Char Char1"/>
    <w:rsid w:val="009D5664"/>
    <w:rPr>
      <w:i/>
      <w:iCs/>
      <w:u w:val="single"/>
      <w:lang w:val="hr-HR" w:eastAsia="en-US" w:bidi="ar-SA"/>
    </w:rPr>
  </w:style>
  <w:style w:type="character" w:customStyle="1" w:styleId="uvlaka2CharChar0">
    <w:name w:val="uvlaka 2 Char Char"/>
    <w:rsid w:val="009D5664"/>
    <w:rPr>
      <w:lang w:val="pl-PL" w:eastAsia="en-US" w:bidi="ar-SA"/>
    </w:rPr>
  </w:style>
  <w:style w:type="paragraph" w:styleId="Bezproreda">
    <w:name w:val="No Spacing"/>
    <w:link w:val="BezproredaChar"/>
    <w:uiPriority w:val="1"/>
    <w:qFormat/>
    <w:rsid w:val="009D5664"/>
    <w:rPr>
      <w:rFonts w:ascii="Calibri" w:hAnsi="Calibri"/>
      <w:sz w:val="22"/>
      <w:szCs w:val="22"/>
      <w:lang w:eastAsia="en-US"/>
    </w:rPr>
  </w:style>
  <w:style w:type="paragraph" w:customStyle="1" w:styleId="Odlomakpopisa1">
    <w:name w:val="Odlomak popisa1"/>
    <w:basedOn w:val="Normal"/>
    <w:rsid w:val="009B66B4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table" w:styleId="Reetkatablice">
    <w:name w:val="Table Grid"/>
    <w:basedOn w:val="Obinatablica"/>
    <w:uiPriority w:val="39"/>
    <w:rsid w:val="00167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">
    <w:name w:val="Bez proreda Char"/>
    <w:basedOn w:val="Zadanifontodlomka"/>
    <w:link w:val="Bezproreda"/>
    <w:uiPriority w:val="1"/>
    <w:rsid w:val="00023871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7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837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2707064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437055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896631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0537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2604002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3496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2738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0821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362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304770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5776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8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drfranjetudmana-knin.skole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37F1B-C57D-4B71-82A9-19FA6F8A5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2024-03-07T11:17:00Z</dcterms:created>
  <dcterms:modified xsi:type="dcterms:W3CDTF">2025-06-11T11:12:00Z</dcterms:modified>
</cp:coreProperties>
</file>